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 w:val="0"/>
        <w:tabs>
          <w:tab w:val="right" w:pos="9638"/>
        </w:tabs>
        <w:spacing w:after="0" w:afterLines="0" w:line="240" w:lineRule="auto"/>
        <w:ind w:left="0"/>
        <w:rPr>
          <w:rFonts w:ascii="Arial" w:hAnsi="Arial" w:eastAsiaTheme="minorEastAsia"/>
          <w:b/>
          <w:color w:val="auto"/>
          <w:sz w:val="24"/>
          <w:szCs w:val="24"/>
        </w:rPr>
      </w:pPr>
      <w:r>
        <w:rPr>
          <w:rFonts w:ascii="Arial" w:hAnsi="Arial" w:eastAsiaTheme="minorEastAsia"/>
          <w:b/>
          <w:color w:val="auto"/>
          <w:sz w:val="24"/>
          <w:szCs w:val="24"/>
        </w:rPr>
        <w:t>3GPP TSG|WG-SA4 #122</w:t>
      </w:r>
      <w:r>
        <w:rPr>
          <w:rFonts w:ascii="Arial" w:hAnsi="Arial" w:eastAsiaTheme="minorEastAsia"/>
          <w:b/>
          <w:color w:val="auto"/>
          <w:sz w:val="24"/>
          <w:szCs w:val="24"/>
        </w:rPr>
        <w:tab/>
      </w:r>
      <w:r>
        <w:rPr>
          <w:rFonts w:ascii="Arial" w:hAnsi="Arial" w:eastAsiaTheme="minorEastAsia"/>
          <w:b/>
          <w:color w:val="auto"/>
          <w:sz w:val="24"/>
          <w:szCs w:val="24"/>
        </w:rPr>
        <w:t>S4-23XXXX</w:t>
      </w:r>
    </w:p>
    <w:p>
      <w:pPr>
        <w:widowControl w:val="0"/>
        <w:pBdr>
          <w:bottom w:val="single" w:color="auto" w:sz="4" w:space="1"/>
        </w:pBdr>
        <w:tabs>
          <w:tab w:val="right" w:pos="9638"/>
        </w:tabs>
        <w:spacing w:after="0" w:afterLines="0" w:line="240" w:lineRule="auto"/>
        <w:ind w:left="0"/>
        <w:rPr>
          <w:rFonts w:ascii="Arial" w:hAnsi="Arial" w:eastAsia="Batang" w:cs="Arial"/>
          <w:b/>
          <w:color w:val="auto"/>
          <w:lang w:eastAsia="zh-CN"/>
        </w:rPr>
      </w:pPr>
      <w:r>
        <w:rPr>
          <w:rFonts w:ascii="Arial" w:hAnsi="Arial" w:eastAsiaTheme="minorEastAsia"/>
          <w:b/>
          <w:color w:val="auto"/>
          <w:sz w:val="24"/>
          <w:szCs w:val="24"/>
        </w:rPr>
        <w:t>Athens, Greece, 20</w:t>
      </w:r>
      <w:r>
        <w:rPr>
          <w:rFonts w:ascii="Arial" w:hAnsi="Arial" w:eastAsiaTheme="minorEastAsia"/>
          <w:b/>
          <w:color w:val="auto"/>
          <w:sz w:val="24"/>
          <w:szCs w:val="24"/>
          <w:vertAlign w:val="superscript"/>
        </w:rPr>
        <w:t>th</w:t>
      </w:r>
      <w:r>
        <w:rPr>
          <w:rFonts w:ascii="Arial" w:hAnsi="Arial" w:eastAsiaTheme="minorEastAsia"/>
          <w:b/>
          <w:color w:val="auto"/>
          <w:sz w:val="24"/>
          <w:szCs w:val="24"/>
        </w:rPr>
        <w:t xml:space="preserve"> – 24</w:t>
      </w:r>
      <w:r>
        <w:rPr>
          <w:rFonts w:ascii="Arial" w:hAnsi="Arial" w:eastAsiaTheme="minorEastAsia"/>
          <w:b/>
          <w:color w:val="auto"/>
          <w:sz w:val="24"/>
          <w:szCs w:val="24"/>
          <w:vertAlign w:val="superscript"/>
        </w:rPr>
        <w:t>th</w:t>
      </w:r>
      <w:r>
        <w:rPr>
          <w:rFonts w:ascii="Arial" w:hAnsi="Arial" w:eastAsiaTheme="minorEastAsia"/>
          <w:b/>
          <w:color w:val="auto"/>
          <w:sz w:val="24"/>
          <w:szCs w:val="24"/>
        </w:rPr>
        <w:t xml:space="preserve"> Feburary 2023</w:t>
      </w:r>
      <w:r>
        <w:rPr>
          <w:rFonts w:ascii="Arial" w:hAnsi="Arial" w:eastAsiaTheme="minorEastAsia"/>
          <w:b/>
          <w:color w:val="auto"/>
        </w:rPr>
        <w:tab/>
      </w:r>
    </w:p>
    <w:p>
      <w:pPr>
        <w:widowControl w:val="0"/>
        <w:tabs>
          <w:tab w:val="right" w:pos="9638"/>
        </w:tabs>
        <w:spacing w:after="0" w:afterLines="0" w:line="240" w:lineRule="auto"/>
        <w:ind w:left="0"/>
        <w:rPr>
          <w:rFonts w:ascii="Arial" w:hAnsi="Arial" w:eastAsiaTheme="minorEastAsia"/>
          <w:b/>
          <w:color w:val="auto"/>
        </w:rPr>
      </w:pPr>
    </w:p>
    <w:p>
      <w:pPr>
        <w:pBdr>
          <w:bottom w:val="single" w:color="auto" w:sz="4" w:space="1"/>
        </w:pBdr>
        <w:tabs>
          <w:tab w:val="right" w:pos="9639"/>
        </w:tabs>
        <w:overflowPunct/>
        <w:autoSpaceDE/>
        <w:autoSpaceDN/>
        <w:adjustRightInd/>
        <w:spacing w:after="180" w:afterLines="0" w:line="240" w:lineRule="auto"/>
        <w:ind w:left="0" w:leftChars="0" w:firstLine="0" w:firstLineChars="0"/>
        <w:jc w:val="both"/>
        <w:textAlignment w:val="auto"/>
        <w:outlineLvl w:val="0"/>
        <w:rPr>
          <w:rFonts w:ascii="Arial" w:hAnsi="Arial" w:eastAsia="Batang" w:cs="Arial"/>
          <w:b/>
          <w:sz w:val="24"/>
          <w:lang w:eastAsia="zh-CN"/>
        </w:rPr>
      </w:pPr>
    </w:p>
    <w:p>
      <w:pPr>
        <w:tabs>
          <w:tab w:val="left" w:pos="2127"/>
        </w:tabs>
        <w:overflowPunct/>
        <w:autoSpaceDE/>
        <w:autoSpaceDN/>
        <w:adjustRightInd/>
        <w:spacing w:after="0" w:afterLines="-2147483648" w:line="240" w:lineRule="auto"/>
        <w:ind w:left="2127" w:hanging="2127"/>
        <w:jc w:val="both"/>
        <w:textAlignment w:val="auto"/>
        <w:outlineLvl w:val="0"/>
        <w:rPr>
          <w:rFonts w:hint="default" w:ascii="Arial" w:hAnsi="Arial" w:eastAsia="Batang" w:cs="Times New Roman"/>
          <w:b/>
          <w:sz w:val="24"/>
          <w:szCs w:val="24"/>
          <w:lang w:val="en-US" w:eastAsia="zh-CN"/>
        </w:rPr>
      </w:pPr>
      <w:r>
        <w:rPr>
          <w:rFonts w:ascii="Arial" w:hAnsi="Arial" w:eastAsia="Batang" w:cs="Times New Roman"/>
          <w:b/>
          <w:sz w:val="24"/>
          <w:szCs w:val="24"/>
          <w:lang w:val="en-US" w:eastAsia="zh-CN"/>
        </w:rPr>
        <w:t>Source:</w:t>
      </w:r>
      <w:r>
        <w:rPr>
          <w:rFonts w:ascii="Arial" w:hAnsi="Arial" w:eastAsia="Batang" w:cs="Times New Roman"/>
          <w:b/>
          <w:sz w:val="24"/>
          <w:szCs w:val="24"/>
          <w:lang w:val="en-US" w:eastAsia="zh-CN"/>
        </w:rPr>
        <w:tab/>
      </w:r>
      <w:r>
        <w:rPr>
          <w:rFonts w:ascii="Arial" w:hAnsi="Arial" w:eastAsia="Batang" w:cs="Times New Roman"/>
          <w:b/>
          <w:sz w:val="24"/>
          <w:szCs w:val="24"/>
          <w:lang w:val="en-US" w:eastAsia="zh-CN"/>
        </w:rPr>
        <w:t>CMCC, HUAWEI, Ericsson LM, ZTE</w:t>
      </w:r>
      <w:r>
        <w:rPr>
          <w:rFonts w:hint="eastAsia" w:ascii="Arial" w:hAnsi="Arial" w:eastAsia="Batang" w:cs="Times New Roman"/>
          <w:b/>
          <w:sz w:val="24"/>
          <w:szCs w:val="24"/>
          <w:lang w:val="en-US" w:eastAsia="zh-CN"/>
        </w:rPr>
        <w:t>， Intel,</w:t>
      </w:r>
      <w:r>
        <w:rPr>
          <w:rFonts w:hint="default" w:ascii="Arial" w:hAnsi="Arial" w:eastAsia="Batang" w:cs="Times New Roman"/>
          <w:b/>
          <w:sz w:val="24"/>
          <w:szCs w:val="24"/>
          <w:lang w:val="en-US" w:eastAsia="zh-CN"/>
        </w:rPr>
        <w:t xml:space="preserve"> </w:t>
      </w:r>
      <w:r>
        <w:rPr>
          <w:rFonts w:hint="eastAsia" w:ascii="Arial" w:hAnsi="Arial" w:eastAsia="Batang" w:cs="Times New Roman"/>
          <w:b/>
          <w:sz w:val="24"/>
          <w:szCs w:val="24"/>
          <w:lang w:val="en-US" w:eastAsia="zh-CN"/>
        </w:rPr>
        <w:t>ChinaUnicom</w:t>
      </w:r>
    </w:p>
    <w:p>
      <w:pPr>
        <w:tabs>
          <w:tab w:val="left" w:pos="2127"/>
        </w:tabs>
        <w:overflowPunct/>
        <w:autoSpaceDE/>
        <w:autoSpaceDN/>
        <w:adjustRightInd/>
        <w:spacing w:after="0" w:afterLines="-2147483648" w:line="240" w:lineRule="auto"/>
        <w:ind w:left="2127" w:hanging="2127"/>
        <w:jc w:val="both"/>
        <w:textAlignment w:val="auto"/>
        <w:outlineLvl w:val="0"/>
        <w:rPr>
          <w:rFonts w:ascii="Arial" w:hAnsi="Arial" w:eastAsia="Batang" w:cs="Times New Roman"/>
          <w:b/>
          <w:sz w:val="24"/>
          <w:szCs w:val="24"/>
          <w:lang w:val="en-US" w:eastAsia="zh-CN"/>
        </w:rPr>
      </w:pPr>
      <w:r>
        <w:rPr>
          <w:rFonts w:ascii="Arial" w:hAnsi="Arial" w:eastAsia="Batang" w:cs="Times New Roman"/>
          <w:b/>
          <w:sz w:val="24"/>
          <w:szCs w:val="24"/>
          <w:lang w:val="en-US" w:eastAsia="zh-CN"/>
        </w:rPr>
        <w:t>Title:</w:t>
      </w:r>
      <w:r>
        <w:rPr>
          <w:rFonts w:ascii="Arial" w:hAnsi="Arial" w:eastAsia="Batang" w:cs="Times New Roman"/>
          <w:b/>
          <w:sz w:val="24"/>
          <w:szCs w:val="24"/>
          <w:lang w:val="en-US" w:eastAsia="zh-CN"/>
        </w:rPr>
        <w:tab/>
      </w:r>
      <w:r>
        <w:rPr>
          <w:rFonts w:ascii="Arial" w:hAnsi="Arial" w:eastAsia="Batang" w:cs="Times New Roman"/>
          <w:b/>
          <w:sz w:val="24"/>
          <w:szCs w:val="24"/>
          <w:lang w:val="en-US" w:eastAsia="zh-CN"/>
        </w:rPr>
        <w:t>WID on Split Rendering for IMS-based AR Communication</w:t>
      </w:r>
    </w:p>
    <w:p>
      <w:pPr>
        <w:tabs>
          <w:tab w:val="left" w:pos="2127"/>
        </w:tabs>
        <w:overflowPunct/>
        <w:autoSpaceDE/>
        <w:autoSpaceDN/>
        <w:adjustRightInd/>
        <w:spacing w:after="0" w:afterLines="-2147483648" w:line="240" w:lineRule="auto"/>
        <w:ind w:left="2127" w:hanging="2127"/>
        <w:jc w:val="both"/>
        <w:textAlignment w:val="auto"/>
        <w:outlineLvl w:val="0"/>
        <w:rPr>
          <w:rFonts w:ascii="Arial" w:hAnsi="Arial" w:eastAsia="Batang" w:cs="Times New Roman"/>
          <w:b/>
          <w:sz w:val="24"/>
          <w:szCs w:val="24"/>
          <w:lang w:val="en-US" w:eastAsia="zh-CN"/>
        </w:rPr>
      </w:pPr>
      <w:r>
        <w:rPr>
          <w:rFonts w:ascii="Arial" w:hAnsi="Arial" w:eastAsia="Batang" w:cs="Times New Roman"/>
          <w:b/>
          <w:sz w:val="24"/>
          <w:szCs w:val="24"/>
          <w:lang w:val="en-US" w:eastAsia="zh-CN"/>
        </w:rPr>
        <w:t>Document for:</w:t>
      </w:r>
      <w:r>
        <w:rPr>
          <w:rFonts w:ascii="Arial" w:hAnsi="Arial" w:eastAsia="Batang" w:cs="Times New Roman"/>
          <w:b/>
          <w:sz w:val="24"/>
          <w:szCs w:val="24"/>
          <w:lang w:val="en-US" w:eastAsia="zh-CN"/>
        </w:rPr>
        <w:tab/>
      </w:r>
      <w:r>
        <w:rPr>
          <w:rFonts w:ascii="Arial" w:hAnsi="Arial" w:eastAsia="Batang" w:cs="Times New Roman"/>
          <w:b/>
          <w:sz w:val="24"/>
          <w:szCs w:val="24"/>
          <w:lang w:val="en-US" w:eastAsia="zh-CN"/>
        </w:rPr>
        <w:t>Approval</w:t>
      </w:r>
    </w:p>
    <w:p>
      <w:pPr>
        <w:tabs>
          <w:tab w:val="left" w:pos="2127"/>
        </w:tabs>
        <w:overflowPunct/>
        <w:autoSpaceDE/>
        <w:autoSpaceDN/>
        <w:adjustRightInd/>
        <w:spacing w:after="0" w:afterLines="-2147483648" w:line="240" w:lineRule="auto"/>
        <w:ind w:left="2127" w:hanging="2127"/>
        <w:jc w:val="both"/>
        <w:textAlignment w:val="auto"/>
        <w:outlineLvl w:val="0"/>
        <w:rPr>
          <w:rFonts w:hint="default" w:ascii="Arial" w:hAnsi="Arial" w:eastAsia="Batang" w:cs="Times New Roman"/>
          <w:b/>
          <w:sz w:val="24"/>
          <w:szCs w:val="24"/>
          <w:lang w:val="en-US" w:eastAsia="zh-CN"/>
        </w:rPr>
      </w:pPr>
      <w:r>
        <w:rPr>
          <w:rFonts w:ascii="Arial" w:hAnsi="Arial" w:eastAsia="Batang" w:cs="Times New Roman"/>
          <w:b/>
          <w:sz w:val="24"/>
          <w:szCs w:val="24"/>
          <w:lang w:val="en-US" w:eastAsia="zh-CN"/>
        </w:rPr>
        <w:t>Agenda Item:</w:t>
      </w:r>
      <w:r>
        <w:rPr>
          <w:rFonts w:ascii="Arial" w:hAnsi="Arial" w:eastAsia="Batang" w:cs="Times New Roman"/>
          <w:b/>
          <w:sz w:val="24"/>
          <w:szCs w:val="24"/>
          <w:lang w:val="en-US" w:eastAsia="zh-CN"/>
        </w:rPr>
        <w:tab/>
      </w:r>
      <w:r>
        <w:rPr>
          <w:rFonts w:ascii="Arial" w:hAnsi="Arial" w:eastAsia="Batang" w:cs="Times New Roman"/>
          <w:b/>
          <w:sz w:val="24"/>
          <w:szCs w:val="24"/>
          <w:lang w:val="en-US" w:eastAsia="zh-CN"/>
        </w:rPr>
        <w:t>10.</w:t>
      </w:r>
      <w:r>
        <w:rPr>
          <w:rFonts w:hint="default" w:ascii="Arial" w:hAnsi="Arial" w:eastAsia="Batang" w:cs="Times New Roman"/>
          <w:b/>
          <w:sz w:val="24"/>
          <w:szCs w:val="24"/>
          <w:lang w:val="en-US" w:eastAsia="zh-CN"/>
        </w:rPr>
        <w:t>12</w:t>
      </w:r>
    </w:p>
    <w:p>
      <w:pPr>
        <w:rPr>
          <w:rFonts w:eastAsia="Batang"/>
          <w:lang w:val="en-US" w:eastAsia="zh-CN"/>
        </w:rPr>
      </w:pPr>
    </w:p>
    <w:p>
      <w:pPr>
        <w:pStyle w:val="5"/>
        <w:jc w:val="center"/>
      </w:pPr>
      <w:r>
        <w:t>3GPP™ Work Item Description</w:t>
      </w:r>
    </w:p>
    <w:p>
      <w:pPr>
        <w:keepNext w:val="0"/>
        <w:keepLines w:val="0"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 w:afterLines="0" w:line="240" w:lineRule="auto"/>
        <w:ind w:left="357"/>
        <w:jc w:val="center"/>
        <w:textAlignment w:val="baseline"/>
        <w:rPr>
          <w:rFonts w:ascii="Times New Roman" w:hAnsi="Times New Roman" w:eastAsia="Times New Roman" w:cs="Arial"/>
          <w:sz w:val="20"/>
          <w:szCs w:val="20"/>
          <w:lang w:eastAsia="en-US"/>
        </w:rPr>
      </w:pPr>
      <w:r>
        <w:rPr>
          <w:rFonts w:cs="Arial"/>
        </w:rPr>
        <w:t>Infor</w:t>
      </w:r>
      <w:r>
        <w:rPr>
          <w:rFonts w:ascii="Times New Roman" w:hAnsi="Times New Roman" w:eastAsia="Times New Roman" w:cs="Arial"/>
          <w:sz w:val="20"/>
          <w:szCs w:val="20"/>
          <w:lang w:eastAsia="en-US"/>
        </w:rPr>
        <w:t xml:space="preserve">mation on Work Items can be found at </w:t>
      </w:r>
      <w:r>
        <w:rPr>
          <w:rFonts w:ascii="Times New Roman" w:hAnsi="Times New Roman" w:eastAsia="Times New Roman" w:cs="Arial"/>
          <w:sz w:val="20"/>
          <w:szCs w:val="20"/>
          <w:lang w:eastAsia="en-US"/>
        </w:rPr>
        <w:fldChar w:fldCharType="begin"/>
      </w:r>
      <w:r>
        <w:rPr>
          <w:rFonts w:ascii="Times New Roman" w:hAnsi="Times New Roman" w:eastAsia="Times New Roman" w:cs="Arial"/>
          <w:sz w:val="20"/>
          <w:szCs w:val="20"/>
          <w:lang w:eastAsia="en-US"/>
        </w:rPr>
        <w:instrText xml:space="preserve"> HYPERLINK "http://www.3gpp.org/Work-Items" </w:instrText>
      </w:r>
      <w:r>
        <w:rPr>
          <w:rFonts w:ascii="Times New Roman" w:hAnsi="Times New Roman" w:eastAsia="Times New Roman" w:cs="Arial"/>
          <w:sz w:val="20"/>
          <w:szCs w:val="20"/>
          <w:lang w:eastAsia="en-US"/>
        </w:rPr>
        <w:fldChar w:fldCharType="separate"/>
      </w:r>
      <w:r>
        <w:rPr>
          <w:rFonts w:ascii="Times New Roman" w:hAnsi="Times New Roman" w:eastAsia="Times New Roman" w:cs="Arial"/>
          <w:sz w:val="20"/>
          <w:szCs w:val="20"/>
          <w:lang w:eastAsia="en-US"/>
        </w:rPr>
        <w:t>http://www.3gpp.org/Work-Items</w:t>
      </w:r>
      <w:r>
        <w:rPr>
          <w:rFonts w:ascii="Times New Roman" w:hAnsi="Times New Roman" w:eastAsia="Times New Roman" w:cs="Arial"/>
          <w:sz w:val="20"/>
          <w:szCs w:val="20"/>
          <w:lang w:eastAsia="en-US"/>
        </w:rPr>
        <w:fldChar w:fldCharType="end"/>
      </w:r>
      <w:r>
        <w:rPr>
          <w:rFonts w:ascii="Times New Roman" w:hAnsi="Times New Roman" w:eastAsia="Times New Roman" w:cs="Arial"/>
          <w:sz w:val="20"/>
          <w:szCs w:val="20"/>
          <w:lang w:eastAsia="en-US"/>
        </w:rPr>
        <w:t xml:space="preserve"> </w:t>
      </w:r>
      <w:r>
        <w:rPr>
          <w:rFonts w:ascii="Times New Roman" w:hAnsi="Times New Roman" w:eastAsia="Times New Roman" w:cs="Arial"/>
          <w:sz w:val="20"/>
          <w:szCs w:val="20"/>
          <w:lang w:eastAsia="en-US"/>
        </w:rPr>
        <w:br w:type="textWrapping"/>
      </w:r>
      <w:r>
        <w:rPr>
          <w:rFonts w:ascii="Times New Roman" w:hAnsi="Times New Roman" w:eastAsia="Times New Roman" w:cs="Arial"/>
          <w:sz w:val="20"/>
          <w:szCs w:val="20"/>
          <w:lang w:eastAsia="en-US"/>
        </w:rPr>
        <w:t xml:space="preserve">See also the </w:t>
      </w:r>
      <w:r>
        <w:rPr>
          <w:rFonts w:ascii="Times New Roman" w:hAnsi="Times New Roman" w:eastAsia="Times New Roman" w:cs="Arial"/>
          <w:sz w:val="20"/>
          <w:szCs w:val="20"/>
          <w:lang w:eastAsia="en-US"/>
        </w:rPr>
        <w:fldChar w:fldCharType="begin"/>
      </w:r>
      <w:r>
        <w:rPr>
          <w:rFonts w:ascii="Times New Roman" w:hAnsi="Times New Roman" w:eastAsia="Times New Roman" w:cs="Arial"/>
          <w:sz w:val="20"/>
          <w:szCs w:val="20"/>
          <w:lang w:eastAsia="en-US"/>
        </w:rPr>
        <w:instrText xml:space="preserve"> HYPERLINK "http://www.3gpp.org/specifications-groups/working-procedures" </w:instrText>
      </w:r>
      <w:r>
        <w:rPr>
          <w:rFonts w:ascii="Times New Roman" w:hAnsi="Times New Roman" w:eastAsia="Times New Roman" w:cs="Arial"/>
          <w:sz w:val="20"/>
          <w:szCs w:val="20"/>
          <w:lang w:eastAsia="en-US"/>
        </w:rPr>
        <w:fldChar w:fldCharType="separate"/>
      </w:r>
      <w:r>
        <w:rPr>
          <w:rFonts w:ascii="Times New Roman" w:hAnsi="Times New Roman" w:eastAsia="Times New Roman" w:cs="Arial"/>
          <w:sz w:val="20"/>
          <w:szCs w:val="20"/>
          <w:lang w:eastAsia="en-US"/>
        </w:rPr>
        <w:t>3GPP Working Procedures</w:t>
      </w:r>
      <w:r>
        <w:rPr>
          <w:rFonts w:ascii="Times New Roman" w:hAnsi="Times New Roman" w:eastAsia="Times New Roman" w:cs="Arial"/>
          <w:sz w:val="20"/>
          <w:szCs w:val="20"/>
          <w:lang w:eastAsia="en-US"/>
        </w:rPr>
        <w:fldChar w:fldCharType="end"/>
      </w:r>
      <w:r>
        <w:rPr>
          <w:rFonts w:ascii="Times New Roman" w:hAnsi="Times New Roman" w:eastAsia="Times New Roman" w:cs="Arial"/>
          <w:sz w:val="20"/>
          <w:szCs w:val="20"/>
          <w:lang w:eastAsia="en-US"/>
        </w:rPr>
        <w:t xml:space="preserve">, article 39 and the TSG Working Methods in </w:t>
      </w:r>
      <w:r>
        <w:rPr>
          <w:rFonts w:ascii="Times New Roman" w:hAnsi="Times New Roman" w:eastAsia="Times New Roman" w:cs="Arial"/>
          <w:sz w:val="20"/>
          <w:szCs w:val="20"/>
          <w:lang w:eastAsia="en-US"/>
        </w:rPr>
        <w:fldChar w:fldCharType="begin"/>
      </w:r>
      <w:r>
        <w:rPr>
          <w:rFonts w:ascii="Times New Roman" w:hAnsi="Times New Roman" w:eastAsia="Times New Roman" w:cs="Arial"/>
          <w:sz w:val="20"/>
          <w:szCs w:val="20"/>
          <w:lang w:eastAsia="en-US"/>
        </w:rPr>
        <w:instrText xml:space="preserve"> HYPERLINK "http://www.3gpp.org/ftp/Specs/html-info/21900.htm" </w:instrText>
      </w:r>
      <w:r>
        <w:rPr>
          <w:rFonts w:ascii="Times New Roman" w:hAnsi="Times New Roman" w:eastAsia="Times New Roman" w:cs="Arial"/>
          <w:sz w:val="20"/>
          <w:szCs w:val="20"/>
          <w:lang w:eastAsia="en-US"/>
        </w:rPr>
        <w:fldChar w:fldCharType="separate"/>
      </w:r>
      <w:r>
        <w:rPr>
          <w:rFonts w:ascii="Times New Roman" w:hAnsi="Times New Roman" w:eastAsia="Times New Roman" w:cs="Arial"/>
          <w:sz w:val="20"/>
          <w:szCs w:val="20"/>
          <w:lang w:eastAsia="en-US"/>
        </w:rPr>
        <w:t>3GPP TR 21.900</w:t>
      </w:r>
      <w:r>
        <w:rPr>
          <w:rFonts w:ascii="Times New Roman" w:hAnsi="Times New Roman" w:eastAsia="Times New Roman" w:cs="Arial"/>
          <w:sz w:val="20"/>
          <w:szCs w:val="20"/>
          <w:lang w:eastAsia="en-US"/>
        </w:rPr>
        <w:fldChar w:fldCharType="end"/>
      </w:r>
    </w:p>
    <w:p>
      <w:pPr>
        <w:pStyle w:val="5"/>
      </w:pPr>
      <w:r>
        <w:t>Title:   Split Rendering for IMS-based AR Communication</w:t>
      </w:r>
    </w:p>
    <w:p>
      <w:pPr>
        <w:pStyle w:val="23"/>
      </w:pPr>
    </w:p>
    <w:p>
      <w:pPr>
        <w:pStyle w:val="5"/>
      </w:pPr>
      <w:r>
        <w:t>Acronym:</w:t>
      </w:r>
      <w:r>
        <w:tab/>
      </w:r>
      <w:r>
        <w:t>SR_IBACS</w:t>
      </w:r>
    </w:p>
    <w:p>
      <w:pPr>
        <w:pStyle w:val="23"/>
      </w:pPr>
    </w:p>
    <w:p>
      <w:pPr>
        <w:pStyle w:val="5"/>
      </w:pPr>
      <w:r>
        <w:t>Unique identifier:</w:t>
      </w:r>
      <w:r>
        <w:tab/>
      </w:r>
      <w:r>
        <w:t>TBA</w:t>
      </w:r>
    </w:p>
    <w:p>
      <w:pPr>
        <w:pStyle w:val="23"/>
      </w:pPr>
    </w:p>
    <w:p>
      <w:pPr>
        <w:pStyle w:val="5"/>
      </w:pPr>
      <w:r>
        <w:t>Potential target Release:</w:t>
      </w:r>
      <w:r>
        <w:tab/>
      </w:r>
      <w:r>
        <w:t>Rel-18</w:t>
      </w:r>
    </w:p>
    <w:p>
      <w:pPr>
        <w:pStyle w:val="23"/>
      </w:pPr>
    </w:p>
    <w:p>
      <w:pPr>
        <w:pStyle w:val="2"/>
      </w:pPr>
      <w:r>
        <w:t>1</w:t>
      </w:r>
      <w:r>
        <w:tab/>
      </w:r>
      <w:r>
        <w:t>Impacts</w:t>
      </w:r>
    </w:p>
    <w:p>
      <w:pPr>
        <w:pStyle w:val="23"/>
      </w:pPr>
    </w:p>
    <w:tbl>
      <w:tblPr>
        <w:tblStyle w:val="9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15"/>
        <w:gridCol w:w="1275"/>
        <w:gridCol w:w="1037"/>
        <w:gridCol w:w="850"/>
        <w:gridCol w:w="851"/>
        <w:gridCol w:w="1752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bottom w:val="single" w:color="auto" w:sz="12" w:space="0"/>
              <w:right w:val="single" w:color="auto" w:sz="12" w:space="0"/>
            </w:tcBorders>
            <w:shd w:val="clear" w:color="auto" w:fill="E0E0E0"/>
          </w:tcPr>
          <w:p>
            <w:pPr>
              <w:pStyle w:val="20"/>
              <w:spacing w:after="0" w:afterLines="-2147483648" w:line="240" w:lineRule="auto"/>
              <w:ind w:left="0"/>
              <w:rPr>
                <w:rFonts w:ascii="Arial" w:hAnsi="Arial" w:eastAsia="Times New Roman" w:cs="Times New Roman"/>
                <w:szCs w:val="20"/>
              </w:rPr>
            </w:pPr>
            <w:r>
              <w:rPr>
                <w:rFonts w:ascii="Arial" w:hAnsi="Arial" w:eastAsia="Times New Roman" w:cs="Times New Roman"/>
                <w:szCs w:val="20"/>
              </w:rPr>
              <w:t>Affects:</w:t>
            </w:r>
          </w:p>
        </w:tc>
        <w:tc>
          <w:tcPr>
            <w:tcW w:w="1275" w:type="dxa"/>
            <w:tcBorders>
              <w:left w:val="nil"/>
              <w:bottom w:val="single" w:color="auto" w:sz="12" w:space="0"/>
            </w:tcBorders>
            <w:shd w:val="clear" w:color="auto" w:fill="E0E0E0"/>
          </w:tcPr>
          <w:p>
            <w:pPr>
              <w:pStyle w:val="20"/>
              <w:spacing w:after="0" w:afterLines="-2147483648" w:line="240" w:lineRule="auto"/>
              <w:ind w:left="0"/>
              <w:rPr>
                <w:rFonts w:ascii="Arial" w:hAnsi="Arial" w:eastAsia="Times New Roman" w:cs="Times New Roman"/>
                <w:szCs w:val="20"/>
              </w:rPr>
            </w:pPr>
            <w:r>
              <w:rPr>
                <w:rFonts w:ascii="Arial" w:hAnsi="Arial" w:eastAsia="Times New Roman" w:cs="Times New Roman"/>
                <w:szCs w:val="20"/>
              </w:rPr>
              <w:t>UICC apps</w:t>
            </w:r>
          </w:p>
        </w:tc>
        <w:tc>
          <w:tcPr>
            <w:tcW w:w="1037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20"/>
              <w:spacing w:after="0" w:afterLines="-2147483648" w:line="240" w:lineRule="auto"/>
              <w:ind w:left="0"/>
              <w:rPr>
                <w:rFonts w:ascii="Arial" w:hAnsi="Arial" w:eastAsia="Times New Roman" w:cs="Times New Roman"/>
                <w:szCs w:val="20"/>
              </w:rPr>
            </w:pPr>
            <w:r>
              <w:rPr>
                <w:rFonts w:ascii="Arial" w:hAnsi="Arial" w:eastAsia="Times New Roman" w:cs="Times New Roman"/>
                <w:szCs w:val="20"/>
              </w:rPr>
              <w:t>ME</w:t>
            </w:r>
          </w:p>
        </w:tc>
        <w:tc>
          <w:tcPr>
            <w:tcW w:w="850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20"/>
              <w:spacing w:after="0" w:afterLines="-2147483648" w:line="240" w:lineRule="auto"/>
              <w:ind w:left="0"/>
              <w:rPr>
                <w:rFonts w:ascii="Arial" w:hAnsi="Arial" w:eastAsia="Times New Roman" w:cs="Times New Roman"/>
                <w:szCs w:val="20"/>
              </w:rPr>
            </w:pPr>
            <w:r>
              <w:rPr>
                <w:rFonts w:ascii="Arial" w:hAnsi="Arial" w:eastAsia="Times New Roman" w:cs="Times New Roman"/>
                <w:szCs w:val="20"/>
              </w:rPr>
              <w:t>AN</w:t>
            </w:r>
          </w:p>
        </w:tc>
        <w:tc>
          <w:tcPr>
            <w:tcW w:w="851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20"/>
              <w:spacing w:after="0" w:afterLines="-2147483648" w:line="240" w:lineRule="auto"/>
              <w:ind w:left="0"/>
              <w:rPr>
                <w:rFonts w:ascii="Arial" w:hAnsi="Arial" w:eastAsia="Times New Roman" w:cs="Times New Roman"/>
                <w:szCs w:val="20"/>
              </w:rPr>
            </w:pPr>
            <w:r>
              <w:rPr>
                <w:rFonts w:ascii="Arial" w:hAnsi="Arial" w:eastAsia="Times New Roman" w:cs="Times New Roman"/>
                <w:szCs w:val="20"/>
              </w:rPr>
              <w:t>CN</w:t>
            </w:r>
          </w:p>
        </w:tc>
        <w:tc>
          <w:tcPr>
            <w:tcW w:w="1752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20"/>
              <w:spacing w:after="0" w:afterLines="-2147483648" w:line="240" w:lineRule="auto"/>
              <w:ind w:left="0"/>
              <w:rPr>
                <w:rFonts w:ascii="Arial" w:hAnsi="Arial" w:eastAsia="Times New Roman" w:cs="Times New Roman"/>
                <w:szCs w:val="20"/>
              </w:rPr>
            </w:pPr>
            <w:r>
              <w:rPr>
                <w:rFonts w:ascii="Arial" w:hAnsi="Arial" w:eastAsia="Times New Roman" w:cs="Times New Roman"/>
                <w:szCs w:val="20"/>
              </w:rPr>
              <w:t>Others (specify)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top w:val="nil"/>
              <w:right w:val="single" w:color="auto" w:sz="12" w:space="0"/>
            </w:tcBorders>
          </w:tcPr>
          <w:p>
            <w:pPr>
              <w:pStyle w:val="20"/>
              <w:spacing w:after="0" w:afterLines="-2147483648" w:line="240" w:lineRule="auto"/>
              <w:ind w:left="0"/>
              <w:rPr>
                <w:rFonts w:ascii="Arial" w:hAnsi="Arial" w:eastAsia="Times New Roman" w:cs="Times New Roman"/>
                <w:b/>
                <w:color w:val="000000"/>
                <w:sz w:val="18"/>
                <w:szCs w:val="20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b/>
                <w:color w:val="000000"/>
                <w:sz w:val="18"/>
                <w:szCs w:val="20"/>
                <w:lang w:val="en-GB" w:eastAsia="ja-JP" w:bidi="ar-SA"/>
              </w:rP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>
            <w:pPr>
              <w:pStyle w:val="21"/>
              <w:spacing w:after="0" w:afterLines="-2147483648" w:line="240" w:lineRule="auto"/>
              <w:ind w:left="0"/>
              <w:rPr>
                <w:rFonts w:ascii="Arial" w:hAnsi="Arial" w:eastAsia="Times New Roman" w:cs="Times New Roman"/>
                <w:szCs w:val="20"/>
              </w:rPr>
            </w:pPr>
          </w:p>
        </w:tc>
        <w:tc>
          <w:tcPr>
            <w:tcW w:w="1037" w:type="dxa"/>
            <w:tcBorders>
              <w:top w:val="nil"/>
            </w:tcBorders>
          </w:tcPr>
          <w:p>
            <w:pPr>
              <w:pStyle w:val="21"/>
              <w:spacing w:after="0" w:afterLines="-2147483648" w:line="240" w:lineRule="auto"/>
              <w:ind w:left="0"/>
              <w:rPr>
                <w:rFonts w:ascii="Arial" w:hAnsi="Arial" w:eastAsia="Times New Roman" w:cs="Times New Roman"/>
                <w:szCs w:val="20"/>
              </w:rPr>
            </w:pPr>
            <w:r>
              <w:rPr>
                <w:rFonts w:ascii="Arial" w:hAnsi="Arial" w:eastAsia="Times New Roman" w:cs="Times New Roman"/>
                <w:szCs w:val="20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>
            <w:pPr>
              <w:pStyle w:val="21"/>
              <w:spacing w:after="0" w:afterLines="-2147483648" w:line="240" w:lineRule="auto"/>
              <w:ind w:left="0"/>
              <w:rPr>
                <w:rFonts w:ascii="Arial" w:hAnsi="Arial" w:eastAsia="Times New Roman" w:cs="Times New Roman"/>
                <w:szCs w:val="20"/>
              </w:rPr>
            </w:pPr>
          </w:p>
        </w:tc>
        <w:tc>
          <w:tcPr>
            <w:tcW w:w="851" w:type="dxa"/>
            <w:tcBorders>
              <w:top w:val="nil"/>
            </w:tcBorders>
          </w:tcPr>
          <w:p>
            <w:pPr>
              <w:pStyle w:val="21"/>
              <w:spacing w:after="0" w:afterLines="-2147483648" w:line="240" w:lineRule="auto"/>
              <w:ind w:left="0"/>
              <w:rPr>
                <w:rFonts w:ascii="Arial" w:hAnsi="Arial" w:eastAsia="Times New Roman" w:cs="Times New Roman"/>
                <w:szCs w:val="20"/>
              </w:rPr>
            </w:pPr>
            <w:r>
              <w:rPr>
                <w:rFonts w:ascii="Arial" w:hAnsi="Arial" w:eastAsia="Times New Roman" w:cs="Times New Roman"/>
                <w:szCs w:val="20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>
            <w:pPr>
              <w:pStyle w:val="21"/>
              <w:spacing w:after="0" w:afterLines="-2147483648" w:line="240" w:lineRule="auto"/>
              <w:ind w:left="0"/>
              <w:rPr>
                <w:rFonts w:ascii="Arial" w:hAnsi="Arial" w:eastAsia="Times New Roman" w:cs="Times New Roman"/>
                <w:szCs w:val="20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right w:val="single" w:color="auto" w:sz="12" w:space="0"/>
            </w:tcBorders>
          </w:tcPr>
          <w:p>
            <w:pPr>
              <w:pStyle w:val="20"/>
              <w:spacing w:after="0" w:afterLines="-2147483648" w:line="240" w:lineRule="auto"/>
              <w:ind w:left="0"/>
              <w:rPr>
                <w:rFonts w:ascii="Arial" w:hAnsi="Arial" w:eastAsia="Times New Roman" w:cs="Times New Roman"/>
                <w:b/>
                <w:color w:val="000000"/>
                <w:sz w:val="18"/>
                <w:szCs w:val="20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b/>
                <w:color w:val="000000"/>
                <w:sz w:val="18"/>
                <w:szCs w:val="20"/>
                <w:lang w:val="en-GB" w:eastAsia="ja-JP" w:bidi="ar-SA"/>
              </w:rP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>
            <w:pPr>
              <w:pStyle w:val="21"/>
              <w:spacing w:after="0" w:afterLines="-2147483648" w:line="240" w:lineRule="auto"/>
              <w:ind w:left="0"/>
              <w:rPr>
                <w:rFonts w:ascii="Arial" w:hAnsi="Arial" w:eastAsia="Times New Roman" w:cs="Times New Roman"/>
                <w:szCs w:val="20"/>
              </w:rPr>
            </w:pPr>
            <w:r>
              <w:rPr>
                <w:rFonts w:ascii="Arial" w:hAnsi="Arial" w:eastAsia="Times New Roman" w:cs="Times New Roman"/>
                <w:szCs w:val="20"/>
              </w:rPr>
              <w:t>X</w:t>
            </w:r>
          </w:p>
        </w:tc>
        <w:tc>
          <w:tcPr>
            <w:tcW w:w="1037" w:type="dxa"/>
          </w:tcPr>
          <w:p>
            <w:pPr>
              <w:pStyle w:val="21"/>
              <w:spacing w:after="0" w:afterLines="-2147483648" w:line="240" w:lineRule="auto"/>
              <w:ind w:left="0"/>
              <w:rPr>
                <w:rFonts w:ascii="Arial" w:hAnsi="Arial" w:eastAsia="Times New Roman" w:cs="Times New Roman"/>
                <w:szCs w:val="20"/>
              </w:rPr>
            </w:pPr>
          </w:p>
        </w:tc>
        <w:tc>
          <w:tcPr>
            <w:tcW w:w="850" w:type="dxa"/>
          </w:tcPr>
          <w:p>
            <w:pPr>
              <w:pStyle w:val="21"/>
              <w:spacing w:after="0" w:afterLines="-2147483648" w:line="240" w:lineRule="auto"/>
              <w:ind w:left="0"/>
              <w:rPr>
                <w:rFonts w:ascii="Arial" w:hAnsi="Arial" w:eastAsia="Times New Roman" w:cs="Times New Roman"/>
                <w:szCs w:val="20"/>
              </w:rPr>
            </w:pPr>
            <w:r>
              <w:rPr>
                <w:rFonts w:ascii="Arial" w:hAnsi="Arial" w:eastAsia="Times New Roman" w:cs="Times New Roman"/>
                <w:szCs w:val="20"/>
              </w:rPr>
              <w:t>X</w:t>
            </w:r>
          </w:p>
        </w:tc>
        <w:tc>
          <w:tcPr>
            <w:tcW w:w="851" w:type="dxa"/>
          </w:tcPr>
          <w:p>
            <w:pPr>
              <w:pStyle w:val="21"/>
              <w:spacing w:after="0" w:afterLines="-2147483648" w:line="240" w:lineRule="auto"/>
              <w:ind w:left="0"/>
              <w:rPr>
                <w:rFonts w:ascii="Arial" w:hAnsi="Arial" w:eastAsia="Times New Roman" w:cs="Times New Roman"/>
                <w:szCs w:val="20"/>
              </w:rPr>
            </w:pPr>
          </w:p>
        </w:tc>
        <w:tc>
          <w:tcPr>
            <w:tcW w:w="1752" w:type="dxa"/>
          </w:tcPr>
          <w:p>
            <w:pPr>
              <w:pStyle w:val="21"/>
              <w:spacing w:after="0" w:afterLines="-2147483648" w:line="240" w:lineRule="auto"/>
              <w:ind w:left="0"/>
              <w:rPr>
                <w:rFonts w:ascii="Arial" w:hAnsi="Arial" w:eastAsia="Times New Roman" w:cs="Times New Roman"/>
                <w:szCs w:val="20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right w:val="single" w:color="auto" w:sz="12" w:space="0"/>
            </w:tcBorders>
          </w:tcPr>
          <w:p>
            <w:pPr>
              <w:pStyle w:val="20"/>
              <w:spacing w:after="0" w:afterLines="-2147483648" w:line="240" w:lineRule="auto"/>
              <w:ind w:left="0"/>
              <w:rPr>
                <w:rFonts w:ascii="Arial" w:hAnsi="Arial" w:eastAsia="Times New Roman" w:cs="Times New Roman"/>
                <w:b/>
                <w:color w:val="000000"/>
                <w:sz w:val="18"/>
                <w:szCs w:val="20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Cs w:val="20"/>
                <w:lang w:val="en-GB" w:eastAsia="ja-JP"/>
              </w:rPr>
              <w:t xml:space="preserve">Don't </w:t>
            </w:r>
            <w:r>
              <w:rPr>
                <w:rFonts w:ascii="Arial" w:hAnsi="Arial" w:eastAsia="Times New Roman" w:cs="Times New Roman"/>
                <w:b/>
                <w:color w:val="000000"/>
                <w:sz w:val="18"/>
                <w:szCs w:val="20"/>
                <w:lang w:val="en-GB" w:eastAsia="ja-JP" w:bidi="ar-SA"/>
              </w:rPr>
              <w:t>know</w:t>
            </w:r>
          </w:p>
        </w:tc>
        <w:tc>
          <w:tcPr>
            <w:tcW w:w="1275" w:type="dxa"/>
            <w:tcBorders>
              <w:left w:val="nil"/>
            </w:tcBorders>
          </w:tcPr>
          <w:p>
            <w:pPr>
              <w:pStyle w:val="21"/>
              <w:spacing w:after="0" w:afterLines="-2147483648" w:line="240" w:lineRule="auto"/>
              <w:ind w:left="0"/>
              <w:rPr>
                <w:rFonts w:ascii="Arial" w:hAnsi="Arial" w:eastAsia="Times New Roman" w:cs="Times New Roman"/>
                <w:szCs w:val="20"/>
              </w:rPr>
            </w:pPr>
          </w:p>
        </w:tc>
        <w:tc>
          <w:tcPr>
            <w:tcW w:w="1037" w:type="dxa"/>
          </w:tcPr>
          <w:p>
            <w:pPr>
              <w:pStyle w:val="21"/>
              <w:spacing w:after="0" w:afterLines="-2147483648" w:line="240" w:lineRule="auto"/>
              <w:ind w:left="0"/>
              <w:rPr>
                <w:rFonts w:ascii="Arial" w:hAnsi="Arial" w:eastAsia="Times New Roman" w:cs="Times New Roman"/>
                <w:szCs w:val="20"/>
              </w:rPr>
            </w:pPr>
          </w:p>
        </w:tc>
        <w:tc>
          <w:tcPr>
            <w:tcW w:w="850" w:type="dxa"/>
          </w:tcPr>
          <w:p>
            <w:pPr>
              <w:pStyle w:val="21"/>
              <w:spacing w:after="0" w:afterLines="-2147483648" w:line="240" w:lineRule="auto"/>
              <w:ind w:left="0"/>
              <w:rPr>
                <w:rFonts w:ascii="Arial" w:hAnsi="Arial" w:eastAsia="Times New Roman" w:cs="Times New Roman"/>
                <w:szCs w:val="20"/>
              </w:rPr>
            </w:pPr>
          </w:p>
        </w:tc>
        <w:tc>
          <w:tcPr>
            <w:tcW w:w="851" w:type="dxa"/>
          </w:tcPr>
          <w:p>
            <w:pPr>
              <w:pStyle w:val="21"/>
              <w:spacing w:after="0" w:afterLines="-2147483648" w:line="240" w:lineRule="auto"/>
              <w:ind w:left="0"/>
              <w:rPr>
                <w:rFonts w:ascii="Arial" w:hAnsi="Arial" w:eastAsia="Times New Roman" w:cs="Times New Roman"/>
                <w:szCs w:val="20"/>
              </w:rPr>
            </w:pPr>
          </w:p>
        </w:tc>
        <w:tc>
          <w:tcPr>
            <w:tcW w:w="1752" w:type="dxa"/>
          </w:tcPr>
          <w:p>
            <w:pPr>
              <w:pStyle w:val="21"/>
              <w:spacing w:after="0" w:afterLines="-2147483648" w:line="240" w:lineRule="auto"/>
              <w:ind w:left="0"/>
              <w:rPr>
                <w:rFonts w:ascii="Arial" w:hAnsi="Arial" w:eastAsia="Times New Roman" w:cs="Times New Roman"/>
                <w:szCs w:val="20"/>
              </w:rPr>
            </w:pPr>
            <w:r>
              <w:rPr>
                <w:rFonts w:ascii="Arial" w:hAnsi="Arial" w:eastAsia="Times New Roman" w:cs="Times New Roman"/>
                <w:szCs w:val="20"/>
              </w:rPr>
              <w:t>X</w:t>
            </w:r>
          </w:p>
        </w:tc>
      </w:tr>
    </w:tbl>
    <w:p/>
    <w:p>
      <w:pPr>
        <w:pStyle w:val="2"/>
      </w:pPr>
      <w:r>
        <w:t>2</w:t>
      </w:r>
      <w:r>
        <w:tab/>
      </w:r>
      <w:r>
        <w:t>Classification of the Work Item and linked work items</w:t>
      </w:r>
    </w:p>
    <w:p>
      <w:pPr>
        <w:pStyle w:val="3"/>
      </w:pPr>
      <w:r>
        <w:t>2.1</w:t>
      </w:r>
      <w:r>
        <w:tab/>
      </w:r>
      <w:r>
        <w:t>Primary classification</w:t>
      </w:r>
    </w:p>
    <w:p>
      <w:pPr>
        <w:pStyle w:val="4"/>
        <w:keepNext/>
        <w:overflowPunct/>
        <w:autoSpaceDE/>
        <w:autoSpaceDN/>
        <w:adjustRightInd/>
        <w:spacing w:before="0" w:after="0" w:afterLines="-2147483648" w:line="240" w:lineRule="auto"/>
        <w:ind w:left="0"/>
        <w:textAlignment w:val="auto"/>
        <w:rPr>
          <w:rFonts w:ascii="Times New Roman" w:hAnsi="Times New Roman" w:eastAsia="Times New Roman" w:cs="Times New Roman"/>
          <w:sz w:val="24"/>
          <w:szCs w:val="20"/>
          <w:lang w:eastAsia="en-US"/>
        </w:rPr>
      </w:pPr>
      <w:r>
        <w:rPr>
          <w:rFonts w:ascii="Times New Roman" w:hAnsi="Times New Roman" w:eastAsia="Times New Roman" w:cs="Times New Roman"/>
          <w:sz w:val="24"/>
          <w:szCs w:val="20"/>
          <w:lang w:eastAsia="en-US"/>
        </w:rPr>
        <w:t>This work item is a …</w:t>
      </w:r>
    </w:p>
    <w:tbl>
      <w:tblPr>
        <w:tblStyle w:val="9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2"/>
        <w:gridCol w:w="2917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32" w:type="dxa"/>
          </w:tcPr>
          <w:p>
            <w:pPr>
              <w:keepNext/>
              <w:keepLines/>
              <w:spacing w:after="0" w:afterLines="0" w:line="240" w:lineRule="auto"/>
              <w:ind w:left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>
            <w:pPr>
              <w:keepNext/>
              <w:keepLines/>
              <w:spacing w:after="0" w:afterLines="0" w:line="240" w:lineRule="auto"/>
              <w:ind w:left="356" w:right="-99"/>
              <w:rPr>
                <w:rFonts w:ascii="Arial" w:hAnsi="Arial"/>
                <w:b/>
                <w:color w:val="0000FF"/>
                <w:sz w:val="18"/>
              </w:rPr>
            </w:pPr>
            <w:r>
              <w:rPr>
                <w:rFonts w:ascii="Arial" w:hAnsi="Arial"/>
                <w:b/>
                <w:color w:val="0000FF"/>
              </w:rPr>
              <w:t>Feature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32" w:type="dxa"/>
          </w:tcPr>
          <w:p>
            <w:pPr>
              <w:keepNext/>
              <w:keepLines/>
              <w:spacing w:after="0" w:afterLines="0" w:line="240" w:lineRule="auto"/>
              <w:ind w:left="356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>
            <w:pPr>
              <w:keepNext/>
              <w:keepLines/>
              <w:spacing w:after="0" w:afterLines="0" w:line="240" w:lineRule="auto"/>
              <w:ind w:left="356" w:right="-99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Building Block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32" w:type="dxa"/>
          </w:tcPr>
          <w:p>
            <w:pPr>
              <w:keepNext/>
              <w:keepLines/>
              <w:spacing w:after="0" w:afterLines="0" w:line="240" w:lineRule="auto"/>
              <w:ind w:left="356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>
            <w:pPr>
              <w:keepNext/>
              <w:keepLines/>
              <w:spacing w:after="0" w:afterLines="0" w:line="240" w:lineRule="auto"/>
              <w:ind w:left="356" w:right="-99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i/>
                <w:sz w:val="16"/>
              </w:rPr>
              <w:t>Work Task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32" w:type="dxa"/>
          </w:tcPr>
          <w:p>
            <w:pPr>
              <w:keepNext/>
              <w:keepLines/>
              <w:spacing w:after="0" w:afterLines="0" w:line="240" w:lineRule="auto"/>
              <w:ind w:left="356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917" w:type="dxa"/>
            <w:shd w:val="clear" w:color="auto" w:fill="E0E0E0"/>
          </w:tcPr>
          <w:p>
            <w:pPr>
              <w:keepNext/>
              <w:keepLines/>
              <w:spacing w:after="0" w:afterLines="0" w:line="240" w:lineRule="auto"/>
              <w:ind w:left="356" w:right="-99"/>
              <w:rPr>
                <w:rFonts w:ascii="Arial" w:hAnsi="Arial"/>
                <w:b/>
                <w:color w:val="0000FF"/>
                <w:sz w:val="18"/>
              </w:rPr>
            </w:pPr>
            <w:r>
              <w:rPr>
                <w:rFonts w:ascii="Arial" w:hAnsi="Arial"/>
                <w:b/>
                <w:color w:val="0000FF"/>
              </w:rPr>
              <w:t>Study Item</w:t>
            </w:r>
          </w:p>
        </w:tc>
      </w:tr>
    </w:tbl>
    <w:p>
      <w:pPr>
        <w:ind w:left="0" w:leftChars="0" w:firstLine="0" w:firstLineChars="0"/>
      </w:pPr>
    </w:p>
    <w:p>
      <w:pPr>
        <w:pStyle w:val="3"/>
      </w:pPr>
      <w:r>
        <w:t>2.2</w:t>
      </w:r>
      <w:r>
        <w:tab/>
      </w:r>
      <w:r>
        <w:t>Parent Work Item</w:t>
      </w:r>
    </w:p>
    <w:p>
      <w:r>
        <w:t>For a brand-new topic, use “N/A” in the table below. Otherwise indicate the parent Work Item.</w:t>
      </w:r>
    </w:p>
    <w:tbl>
      <w:tblPr>
        <w:tblStyle w:val="9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1101"/>
        <w:gridCol w:w="1101"/>
        <w:gridCol w:w="6010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6" w:hRule="atLeast"/>
          <w:jc w:val="center"/>
        </w:trPr>
        <w:tc>
          <w:tcPr>
            <w:tcW w:w="9313" w:type="dxa"/>
            <w:gridSpan w:val="4"/>
            <w:shd w:val="clear" w:color="auto" w:fill="E0E0E0"/>
          </w:tcPr>
          <w:p>
            <w:pPr>
              <w:pStyle w:val="20"/>
              <w:spacing w:after="0" w:afterLines="-2147483648" w:line="240" w:lineRule="auto"/>
              <w:ind w:left="0" w:right="-99"/>
              <w:jc w:val="left"/>
              <w:rPr>
                <w:rFonts w:ascii="Arial" w:hAnsi="Arial" w:eastAsia="Times New Roman" w:cs="Times New Roman"/>
                <w:szCs w:val="20"/>
              </w:rPr>
            </w:pPr>
            <w:r>
              <w:rPr>
                <w:rFonts w:ascii="Arial" w:hAnsi="Arial" w:eastAsia="Times New Roman" w:cs="Times New Roman"/>
                <w:szCs w:val="20"/>
              </w:rPr>
              <w:t xml:space="preserve">Parent Work / Study Items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4" w:hRule="atLeast"/>
          <w:jc w:val="center"/>
        </w:trPr>
        <w:tc>
          <w:tcPr>
            <w:tcW w:w="1101" w:type="dxa"/>
            <w:shd w:val="clear" w:color="auto" w:fill="E0E0E0"/>
          </w:tcPr>
          <w:p>
            <w:pPr>
              <w:pStyle w:val="20"/>
              <w:spacing w:after="0" w:afterLines="-2147483648" w:line="240" w:lineRule="auto"/>
              <w:ind w:left="0" w:right="-99"/>
              <w:jc w:val="left"/>
              <w:rPr>
                <w:rFonts w:ascii="Arial" w:hAnsi="Arial" w:eastAsia="Times New Roman" w:cs="Times New Roman"/>
                <w:szCs w:val="20"/>
              </w:rPr>
            </w:pPr>
            <w:r>
              <w:rPr>
                <w:rFonts w:ascii="Arial" w:hAnsi="Arial" w:eastAsia="Times New Roman" w:cs="Times New Roman"/>
                <w:szCs w:val="20"/>
              </w:rPr>
              <w:t>Acronym</w:t>
            </w:r>
          </w:p>
        </w:tc>
        <w:tc>
          <w:tcPr>
            <w:tcW w:w="1101" w:type="dxa"/>
            <w:shd w:val="clear" w:color="auto" w:fill="E0E0E0"/>
          </w:tcPr>
          <w:p>
            <w:pPr>
              <w:pStyle w:val="20"/>
              <w:spacing w:after="0" w:afterLines="-2147483648" w:line="240" w:lineRule="auto"/>
              <w:ind w:left="0" w:right="-99"/>
              <w:jc w:val="left"/>
              <w:rPr>
                <w:rFonts w:ascii="Arial" w:hAnsi="Arial" w:eastAsia="Times New Roman" w:cs="Times New Roman"/>
                <w:szCs w:val="20"/>
              </w:rPr>
            </w:pPr>
            <w:r>
              <w:rPr>
                <w:rFonts w:ascii="Arial" w:hAnsi="Arial" w:eastAsia="Times New Roman" w:cs="Times New Roman"/>
                <w:szCs w:val="20"/>
              </w:rPr>
              <w:t>Working Group</w:t>
            </w:r>
          </w:p>
        </w:tc>
        <w:tc>
          <w:tcPr>
            <w:tcW w:w="1101" w:type="dxa"/>
            <w:shd w:val="clear" w:color="auto" w:fill="E0E0E0"/>
          </w:tcPr>
          <w:p>
            <w:pPr>
              <w:pStyle w:val="20"/>
              <w:spacing w:after="0" w:afterLines="-2147483648" w:line="240" w:lineRule="auto"/>
              <w:ind w:left="0" w:right="-99"/>
              <w:jc w:val="left"/>
              <w:rPr>
                <w:rFonts w:ascii="Arial" w:hAnsi="Arial" w:eastAsia="Times New Roman" w:cs="Times New Roman"/>
                <w:szCs w:val="20"/>
              </w:rPr>
            </w:pPr>
            <w:r>
              <w:rPr>
                <w:rFonts w:ascii="Arial" w:hAnsi="Arial" w:eastAsia="Times New Roman" w:cs="Times New Roman"/>
                <w:szCs w:val="20"/>
              </w:rPr>
              <w:t>Unique ID</w:t>
            </w:r>
          </w:p>
        </w:tc>
        <w:tc>
          <w:tcPr>
            <w:tcW w:w="6010" w:type="dxa"/>
            <w:shd w:val="clear" w:color="auto" w:fill="E0E0E0"/>
          </w:tcPr>
          <w:p>
            <w:pPr>
              <w:pStyle w:val="20"/>
              <w:spacing w:after="0" w:afterLines="-2147483648" w:line="240" w:lineRule="auto"/>
              <w:ind w:left="0" w:right="-99"/>
              <w:jc w:val="left"/>
              <w:rPr>
                <w:rFonts w:ascii="Arial" w:hAnsi="Arial" w:eastAsia="Times New Roman" w:cs="Times New Roman"/>
                <w:szCs w:val="20"/>
              </w:rPr>
            </w:pPr>
            <w:r>
              <w:rPr>
                <w:rFonts w:ascii="Arial" w:hAnsi="Arial" w:eastAsia="Times New Roman" w:cs="Times New Roman"/>
                <w:szCs w:val="20"/>
              </w:rPr>
              <w:t>Title (as in 3GPP Work Plan)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4" w:hRule="atLeast"/>
          <w:jc w:val="center"/>
        </w:trPr>
        <w:tc>
          <w:tcPr>
            <w:tcW w:w="1101" w:type="dxa"/>
          </w:tcPr>
          <w:p>
            <w:pPr>
              <w:pStyle w:val="18"/>
              <w:spacing w:after="0" w:afterLines="-2147483648" w:line="240" w:lineRule="auto"/>
              <w:ind w:left="0"/>
              <w:rPr>
                <w:rFonts w:ascii="Arial" w:hAnsi="Arial" w:eastAsia="Times New Roman" w:cs="Times New Roman"/>
                <w:szCs w:val="20"/>
              </w:rPr>
            </w:pPr>
          </w:p>
        </w:tc>
        <w:tc>
          <w:tcPr>
            <w:tcW w:w="1101" w:type="dxa"/>
          </w:tcPr>
          <w:p>
            <w:pPr>
              <w:pStyle w:val="18"/>
              <w:spacing w:after="0" w:afterLines="-2147483648" w:line="240" w:lineRule="auto"/>
              <w:ind w:left="0"/>
              <w:rPr>
                <w:rFonts w:hint="eastAsia" w:ascii="Arial" w:hAnsi="Arial" w:eastAsia="Times New Roman" w:cs="Times New Roman"/>
                <w:szCs w:val="20"/>
              </w:rPr>
            </w:pPr>
          </w:p>
        </w:tc>
        <w:tc>
          <w:tcPr>
            <w:tcW w:w="1101" w:type="dxa"/>
          </w:tcPr>
          <w:p>
            <w:pPr>
              <w:pStyle w:val="18"/>
              <w:spacing w:after="0" w:afterLines="-2147483648" w:line="240" w:lineRule="auto"/>
              <w:ind w:left="0"/>
              <w:rPr>
                <w:rFonts w:ascii="Arial" w:hAnsi="Arial" w:eastAsia="Times New Roman" w:cs="Times New Roman"/>
                <w:szCs w:val="20"/>
              </w:rPr>
            </w:pPr>
          </w:p>
        </w:tc>
        <w:tc>
          <w:tcPr>
            <w:tcW w:w="6010" w:type="dxa"/>
          </w:tcPr>
          <w:p>
            <w:pPr>
              <w:pStyle w:val="18"/>
              <w:spacing w:after="0" w:afterLines="-2147483648" w:line="240" w:lineRule="auto"/>
              <w:ind w:left="0"/>
              <w:rPr>
                <w:rFonts w:ascii="Arial" w:hAnsi="Arial" w:eastAsia="Times New Roman" w:cs="Times New Roman"/>
                <w:szCs w:val="20"/>
              </w:rPr>
            </w:pPr>
          </w:p>
        </w:tc>
      </w:tr>
    </w:tbl>
    <w:p/>
    <w:p>
      <w:pPr>
        <w:pStyle w:val="4"/>
      </w:pPr>
      <w:r>
        <w:rPr>
          <w:sz w:val="32"/>
        </w:rPr>
        <w:t>2.3</w:t>
      </w:r>
      <w:r>
        <w:tab/>
      </w:r>
      <w:r>
        <w:rPr>
          <w:sz w:val="32"/>
        </w:rPr>
        <w:t>Other related Work Items and dependencies</w:t>
      </w:r>
    </w:p>
    <w:tbl>
      <w:tblPr>
        <w:tblStyle w:val="9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3326"/>
        <w:gridCol w:w="5099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>
            <w:pPr>
              <w:keepNext/>
              <w:keepLines/>
              <w:spacing w:after="0" w:afterLines="0" w:line="240" w:lineRule="auto"/>
              <w:ind w:left="356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 xml:space="preserve">Other </w:t>
            </w:r>
            <w:r>
              <w:rPr>
                <w:rFonts w:ascii="Arial" w:hAnsi="Arial" w:eastAsia="Times New Roman" w:cs="Times New Roman"/>
                <w:b/>
                <w:color w:val="000000"/>
                <w:sz w:val="18"/>
                <w:szCs w:val="20"/>
                <w:lang w:val="en-GB" w:eastAsia="ja-JP" w:bidi="ar-SA"/>
              </w:rPr>
              <w:t xml:space="preserve">related </w:t>
            </w:r>
            <w:r>
              <w:rPr>
                <w:rFonts w:ascii="Arial" w:hAnsi="Arial"/>
                <w:b/>
                <w:sz w:val="18"/>
              </w:rPr>
              <w:t>Work /Study Items (if any)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shd w:val="clear" w:color="auto" w:fill="E0E0E0"/>
          </w:tcPr>
          <w:p>
            <w:pPr>
              <w:pStyle w:val="20"/>
              <w:spacing w:after="0" w:afterLines="-2147483648" w:line="240" w:lineRule="auto"/>
              <w:ind w:left="0"/>
              <w:rPr>
                <w:rFonts w:ascii="Arial" w:hAnsi="Arial" w:eastAsia="Times New Roman" w:cs="Times New Roman"/>
                <w:szCs w:val="20"/>
              </w:rPr>
            </w:pPr>
            <w:r>
              <w:rPr>
                <w:rFonts w:ascii="Arial" w:hAnsi="Arial" w:eastAsia="Times New Roman" w:cs="Times New Roman"/>
                <w:szCs w:val="20"/>
              </w:rPr>
              <w:t>Unique ID</w:t>
            </w:r>
          </w:p>
        </w:tc>
        <w:tc>
          <w:tcPr>
            <w:tcW w:w="3326" w:type="dxa"/>
            <w:shd w:val="clear" w:color="auto" w:fill="E0E0E0"/>
          </w:tcPr>
          <w:p>
            <w:pPr>
              <w:pStyle w:val="20"/>
              <w:spacing w:after="0" w:afterLines="-2147483648" w:line="240" w:lineRule="auto"/>
              <w:ind w:left="0"/>
              <w:rPr>
                <w:rFonts w:ascii="Arial" w:hAnsi="Arial" w:eastAsia="Times New Roman" w:cs="Times New Roman"/>
                <w:szCs w:val="20"/>
              </w:rPr>
            </w:pPr>
            <w:r>
              <w:rPr>
                <w:rFonts w:ascii="Arial" w:hAnsi="Arial" w:eastAsia="Times New Roman" w:cs="Times New Roman"/>
                <w:szCs w:val="20"/>
              </w:rPr>
              <w:t>Title</w:t>
            </w:r>
          </w:p>
        </w:tc>
        <w:tc>
          <w:tcPr>
            <w:tcW w:w="5099" w:type="dxa"/>
            <w:shd w:val="clear" w:color="auto" w:fill="E0E0E0"/>
          </w:tcPr>
          <w:p>
            <w:pPr>
              <w:pStyle w:val="20"/>
              <w:spacing w:after="0" w:afterLines="-2147483648" w:line="240" w:lineRule="auto"/>
              <w:ind w:left="0"/>
              <w:rPr>
                <w:rFonts w:ascii="Arial" w:hAnsi="Arial" w:eastAsia="Times New Roman" w:cs="Times New Roman"/>
                <w:szCs w:val="20"/>
              </w:rPr>
            </w:pPr>
            <w:r>
              <w:rPr>
                <w:rFonts w:ascii="Arial" w:hAnsi="Arial" w:eastAsia="Times New Roman" w:cs="Times New Roman"/>
                <w:szCs w:val="20"/>
              </w:rPr>
              <w:t>Nature of relationship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>
            <w:pPr>
              <w:pStyle w:val="18"/>
              <w:spacing w:after="0" w:afterLines="-2147483648" w:line="240" w:lineRule="auto"/>
              <w:ind w:left="0"/>
              <w:rPr>
                <w:rFonts w:ascii="Arial" w:hAnsi="Arial" w:eastAsia="Times New Roman" w:cs="Times New Roman"/>
                <w:szCs w:val="20"/>
              </w:rPr>
            </w:pPr>
            <w:r>
              <w:rPr>
                <w:rFonts w:hint="eastAsia" w:ascii="Arial" w:hAnsi="Arial" w:eastAsia="Times New Roman" w:cs="Times New Roman"/>
              </w:rPr>
              <w:t>960042</w:t>
            </w:r>
          </w:p>
        </w:tc>
        <w:tc>
          <w:tcPr>
            <w:tcW w:w="3326" w:type="dxa"/>
          </w:tcPr>
          <w:p>
            <w:pPr>
              <w:pStyle w:val="18"/>
              <w:spacing w:after="0" w:afterLines="-2147483648" w:line="240" w:lineRule="auto"/>
              <w:ind w:left="0"/>
              <w:rPr>
                <w:rFonts w:ascii="Arial" w:hAnsi="Arial" w:eastAsia="Times New Roman" w:cs="Times New Roman"/>
                <w:szCs w:val="20"/>
              </w:rPr>
            </w:pPr>
            <w:r>
              <w:rPr>
                <w:rFonts w:hint="eastAsia" w:ascii="Arial" w:hAnsi="Arial" w:eastAsia="Times New Roman" w:cs="Times New Roman"/>
                <w:szCs w:val="20"/>
              </w:rPr>
              <w:t>IMS-based AR Conversational Services</w:t>
            </w:r>
          </w:p>
        </w:tc>
        <w:tc>
          <w:tcPr>
            <w:tcW w:w="5099" w:type="dxa"/>
          </w:tcPr>
          <w:p>
            <w:pPr>
              <w:pStyle w:val="18"/>
              <w:spacing w:after="0" w:afterLines="-2147483648" w:line="240" w:lineRule="auto"/>
              <w:ind w:left="0"/>
              <w:rPr>
                <w:rFonts w:ascii="Arial" w:hAnsi="Arial" w:eastAsia="Times New Roman" w:cs="Times New Roman"/>
                <w:szCs w:val="20"/>
              </w:rPr>
            </w:pPr>
            <w:r>
              <w:t>Reference the necessary configurations for network assistance functionality for the IMS-based AR communication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>
            <w:pPr>
              <w:pStyle w:val="18"/>
              <w:spacing w:after="0" w:afterLines="-2147483648" w:line="240" w:lineRule="auto"/>
              <w:ind w:left="0"/>
              <w:rPr>
                <w:rFonts w:hint="default" w:ascii="Arial" w:hAnsi="Arial" w:eastAsia="Times New Roman" w:cs="Times New Roman"/>
                <w:szCs w:val="20"/>
                <w:lang w:val="en-US"/>
              </w:rPr>
            </w:pPr>
            <w:r>
              <w:rPr>
                <w:rFonts w:hint="eastAsia" w:ascii="Arial" w:hAnsi="Arial" w:eastAsia="Times New Roman" w:cs="Times New Roman"/>
              </w:rPr>
              <w:t>9</w:t>
            </w:r>
            <w:r>
              <w:rPr>
                <w:rFonts w:hint="default" w:ascii="Arial" w:hAnsi="Arial" w:eastAsia="Times New Roman" w:cs="Times New Roman"/>
                <w:lang w:val="en-US"/>
              </w:rPr>
              <w:t>50015</w:t>
            </w:r>
          </w:p>
        </w:tc>
        <w:tc>
          <w:tcPr>
            <w:tcW w:w="3326" w:type="dxa"/>
          </w:tcPr>
          <w:p>
            <w:pPr>
              <w:pStyle w:val="18"/>
              <w:spacing w:after="0" w:afterLines="-2147483648" w:line="240" w:lineRule="auto"/>
              <w:ind w:left="0"/>
              <w:rPr>
                <w:rFonts w:ascii="Arial" w:hAnsi="Arial" w:eastAsia="Times New Roman" w:cs="Times New Roman"/>
                <w:szCs w:val="20"/>
              </w:rPr>
            </w:pPr>
            <w:r>
              <w:rPr>
                <w:rFonts w:hint="eastAsia" w:ascii="Arial" w:hAnsi="Arial" w:eastAsia="Times New Roman" w:cs="Times New Roman"/>
              </w:rPr>
              <w:t>Media Capabilities for Augmented Reality</w:t>
            </w:r>
          </w:p>
        </w:tc>
        <w:tc>
          <w:tcPr>
            <w:tcW w:w="5099" w:type="dxa"/>
          </w:tcPr>
          <w:p>
            <w:pPr>
              <w:pStyle w:val="18"/>
              <w:spacing w:after="0" w:afterLines="-2147483648" w:line="240" w:lineRule="auto"/>
              <w:ind w:left="0"/>
              <w:rPr>
                <w:rFonts w:ascii="Arial" w:hAnsi="Arial" w:eastAsia="Times New Roman" w:cs="Times New Roman"/>
                <w:szCs w:val="20"/>
              </w:rPr>
            </w:pPr>
            <w:r>
              <w:t>Reference</w:t>
            </w:r>
            <w:r>
              <w:rPr>
                <w:rFonts w:hint="default"/>
                <w:lang w:val="en-US"/>
              </w:rPr>
              <w:t xml:space="preserve"> </w:t>
            </w:r>
            <w:r>
              <w:t>the media formats and the corresponding media transport protocols for split rendering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>
            <w:pPr>
              <w:pStyle w:val="18"/>
              <w:spacing w:after="0" w:afterLines="-2147483648" w:line="240" w:lineRule="auto"/>
              <w:ind w:left="0"/>
              <w:rPr>
                <w:rFonts w:hint="eastAsia" w:ascii="Arial" w:hAnsi="Arial" w:eastAsia="Times New Roman" w:cs="Times New Roman"/>
              </w:rPr>
            </w:pPr>
            <w:r>
              <w:t>960045</w:t>
            </w:r>
          </w:p>
        </w:tc>
        <w:tc>
          <w:tcPr>
            <w:tcW w:w="3326" w:type="dxa"/>
          </w:tcPr>
          <w:p>
            <w:pPr>
              <w:pStyle w:val="18"/>
              <w:spacing w:after="0" w:afterLines="-2147483648" w:line="240" w:lineRule="auto"/>
              <w:ind w:left="0"/>
              <w:rPr>
                <w:rFonts w:hint="eastAsia" w:ascii="Arial" w:hAnsi="Arial" w:eastAsia="Times New Roman" w:cs="Times New Roman"/>
              </w:rPr>
            </w:pPr>
            <w:r>
              <w:t>Split Rendering Media Service Enabler</w:t>
            </w:r>
          </w:p>
        </w:tc>
        <w:tc>
          <w:tcPr>
            <w:tcW w:w="5099" w:type="dxa"/>
          </w:tcPr>
          <w:p>
            <w:pPr>
              <w:pStyle w:val="18"/>
              <w:spacing w:after="0" w:afterLines="-2147483648" w:line="240" w:lineRule="auto"/>
              <w:ind w:left="0"/>
              <w:rPr>
                <w:rFonts w:hint="default"/>
                <w:lang w:val="en-US"/>
              </w:rPr>
            </w:pPr>
            <w:r>
              <w:rPr>
                <w:rFonts w:hint="eastAsia"/>
              </w:rPr>
              <w:t>Reference UE function module</w:t>
            </w:r>
            <w:r>
              <w:rPr>
                <w:rFonts w:hint="default"/>
                <w:lang w:val="en-US"/>
              </w:rPr>
              <w:t>s</w:t>
            </w:r>
          </w:p>
        </w:tc>
      </w:tr>
    </w:tbl>
    <w:p>
      <w:pPr>
        <w:pStyle w:val="22"/>
        <w:spacing w:after="240"/>
        <w:ind w:left="0" w:leftChars="0" w:firstLine="0" w:firstLineChars="0"/>
        <w:rPr>
          <w:rFonts w:eastAsia="Yu Mincho"/>
        </w:rPr>
      </w:pPr>
    </w:p>
    <w:p>
      <w:r>
        <w:t>Dependency on non-3GPP (draft) specification:</w:t>
      </w:r>
    </w:p>
    <w:p>
      <w:pPr>
        <w:pStyle w:val="2"/>
      </w:pPr>
      <w:r>
        <w:t>3</w:t>
      </w:r>
      <w:r>
        <w:tab/>
      </w:r>
      <w:r>
        <w:t>Justification</w:t>
      </w:r>
    </w:p>
    <w:p>
      <w:r>
        <w:t>Based on the discussion in “</w:t>
      </w:r>
      <w:r>
        <w:rPr>
          <w:rFonts w:hint="eastAsia"/>
        </w:rPr>
        <w:t>S4-230076</w:t>
      </w:r>
      <w:bookmarkStart w:id="2" w:name="_GoBack"/>
      <w:bookmarkEnd w:id="2"/>
      <w:r>
        <w:t xml:space="preserve"> Discussion on IMS-based AR communication split rendering”, </w:t>
      </w:r>
      <w:r>
        <w:rPr>
          <w:rFonts w:eastAsiaTheme="minorEastAsia"/>
          <w:lang w:eastAsia="zh-CN"/>
        </w:rPr>
        <w:t>net</w:t>
      </w:r>
      <w:r>
        <w:t>work media rendering is necessary, and the split rendering solution is being studied in the SR_MSE project. However, the SR_MSE is WebRTC-based which focus on 5GMS architecture and does not include split rendering solution for IMS-based AR communication.</w:t>
      </w:r>
    </w:p>
    <w:p>
      <w:pPr>
        <w:rPr>
          <w:rFonts w:eastAsia="Yu Mincho"/>
        </w:rPr>
      </w:pPr>
      <w:r>
        <w:t xml:space="preserve">So we would propose a new WID  to </w:t>
      </w:r>
      <w:bookmarkStart w:id="0" w:name="_Hlk126229680"/>
      <w:r>
        <w:t>study the split rendering for IMS-based AR communication.</w:t>
      </w:r>
      <w:bookmarkEnd w:id="0"/>
      <w:r>
        <w:t xml:space="preserve"> This sub-project could reuse the functionalities which have been defined in UE by SR_MSE WID, and study IMS enhancement to support split rendering for AR communication.</w:t>
      </w:r>
    </w:p>
    <w:p>
      <w:pPr>
        <w:pStyle w:val="2"/>
      </w:pPr>
      <w:r>
        <w:t>4</w:t>
      </w:r>
      <w:r>
        <w:tab/>
      </w:r>
      <w:r>
        <w:t>Objective</w:t>
      </w:r>
    </w:p>
    <w:p>
      <w:r>
        <w:t xml:space="preserve">The work item will have the following objectives: </w:t>
      </w:r>
    </w:p>
    <w:p>
      <w:pPr>
        <w:pStyle w:val="24"/>
        <w:numPr>
          <w:ilvl w:val="0"/>
          <w:numId w:val="1"/>
        </w:numPr>
        <w:spacing w:after="180" w:afterLines="0"/>
        <w:ind w:left="716"/>
      </w:pPr>
      <w:bookmarkStart w:id="1" w:name="OLE_LINK1"/>
      <w:r>
        <w:t>Reference and specify the necessary configurations for network assistance functionality for the IMS-based AR communication split rendering solution</w:t>
      </w:r>
      <w:bookmarkEnd w:id="1"/>
      <w:r>
        <w:t xml:space="preserve"> (based on IBACS and MeCAR work items).</w:t>
      </w:r>
    </w:p>
    <w:p>
      <w:pPr>
        <w:pStyle w:val="24"/>
        <w:numPr>
          <w:ilvl w:val="0"/>
          <w:numId w:val="1"/>
        </w:numPr>
        <w:spacing w:after="180" w:afterLines="0"/>
        <w:ind w:left="716"/>
      </w:pPr>
      <w:r>
        <w:t>Define the architecture for the IMS-based AR communication split rendering solution for both the UE and IMS network.</w:t>
      </w:r>
    </w:p>
    <w:p>
      <w:pPr>
        <w:pStyle w:val="24"/>
        <w:numPr>
          <w:ilvl w:val="0"/>
          <w:numId w:val="1"/>
        </w:numPr>
        <w:spacing w:after="180" w:afterLines="0"/>
        <w:ind w:left="716"/>
      </w:pPr>
      <w:r>
        <w:t>Define IMS network requirements, such as the split rendering management, media rendering function appropriate for split rendering.</w:t>
      </w:r>
    </w:p>
    <w:p>
      <w:pPr>
        <w:pStyle w:val="24"/>
        <w:numPr>
          <w:ilvl w:val="0"/>
          <w:numId w:val="1"/>
        </w:numPr>
        <w:spacing w:after="180" w:afterLines="0"/>
        <w:ind w:left="716"/>
      </w:pPr>
      <w:r>
        <w:t>Define the call flow for establishing and managing split rendering sessions between the IMS network and the UE.</w:t>
      </w:r>
    </w:p>
    <w:p>
      <w:pPr>
        <w:pStyle w:val="24"/>
        <w:numPr>
          <w:ilvl w:val="0"/>
          <w:numId w:val="1"/>
        </w:numPr>
        <w:spacing w:after="180" w:afterLines="0"/>
        <w:ind w:left="716"/>
      </w:pPr>
      <w:r>
        <w:t>Select and specify the media formats and the corresponding media transport protocols for split rendering (based on MeCAR) to be exchanged between the IMS network and the UE.</w:t>
      </w:r>
    </w:p>
    <w:p>
      <w:pPr>
        <w:pStyle w:val="24"/>
        <w:numPr>
          <w:ilvl w:val="0"/>
          <w:numId w:val="1"/>
        </w:numPr>
        <w:spacing w:after="180" w:afterLines="0"/>
        <w:ind w:left="716"/>
      </w:pPr>
      <w:r>
        <w:t>provide guidelines on how to decide on rendering split between split rendering server and UE.</w:t>
      </w:r>
    </w:p>
    <w:p>
      <w:pPr>
        <w:ind w:left="356"/>
        <w:rPr>
          <w:rFonts w:eastAsia="Yu Mincho"/>
        </w:rPr>
      </w:pPr>
      <w:r>
        <w:t>This work will align and contribute to the aforementioned ongoing work items.</w:t>
      </w:r>
    </w:p>
    <w:p>
      <w:pPr>
        <w:pStyle w:val="24"/>
        <w:ind w:left="356"/>
      </w:pPr>
    </w:p>
    <w:p>
      <w:pPr>
        <w:pStyle w:val="2"/>
      </w:pPr>
      <w:r>
        <w:t>5</w:t>
      </w:r>
      <w:r>
        <w:tab/>
      </w:r>
      <w:r>
        <w:t>Expected Output and Time scale</w:t>
      </w:r>
    </w:p>
    <w:tbl>
      <w:tblPr>
        <w:tblStyle w:val="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7"/>
        <w:gridCol w:w="1134"/>
        <w:gridCol w:w="2409"/>
        <w:gridCol w:w="993"/>
        <w:gridCol w:w="1074"/>
        <w:gridCol w:w="21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0"/>
              <w:spacing w:after="0" w:afterLines="-2147483648" w:line="240" w:lineRule="auto"/>
              <w:ind w:left="0"/>
            </w:pPr>
            <w:r>
              <w:t xml:space="preserve">New </w:t>
            </w:r>
            <w:r>
              <w:rPr>
                <w:rFonts w:ascii="Arial" w:hAnsi="Arial" w:eastAsia="Times New Roman" w:cs="Times New Roman"/>
                <w:szCs w:val="20"/>
              </w:rPr>
              <w:t xml:space="preserve">specifications </w:t>
            </w:r>
            <w:r>
              <w:t>{One line per specification. Create/delete lines as needed}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0"/>
              <w:spacing w:after="0" w:afterLines="-2147483648" w:line="240" w:lineRule="auto"/>
              <w:ind w:left="0"/>
              <w:rPr>
                <w:rFonts w:ascii="Arial" w:hAnsi="Arial" w:eastAsia="Times New Roman" w:cs="Times New Roman"/>
                <w:szCs w:val="20"/>
              </w:rPr>
            </w:pPr>
            <w:r>
              <w:rPr>
                <w:rFonts w:ascii="Arial" w:hAnsi="Arial" w:eastAsia="Times New Roman" w:cs="Times New Roman"/>
                <w:szCs w:val="20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0"/>
              <w:spacing w:after="0" w:afterLines="-2147483648" w:line="240" w:lineRule="auto"/>
              <w:ind w:left="0"/>
              <w:rPr>
                <w:rFonts w:ascii="Arial" w:hAnsi="Arial" w:eastAsia="Times New Roman" w:cs="Times New Roman"/>
                <w:szCs w:val="20"/>
              </w:rPr>
            </w:pPr>
            <w:r>
              <w:rPr>
                <w:rFonts w:ascii="Arial" w:hAnsi="Arial" w:eastAsia="Times New Roman" w:cs="Times New Roman"/>
                <w:szCs w:val="20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0"/>
              <w:spacing w:after="0" w:afterLines="-2147483648" w:line="240" w:lineRule="auto"/>
              <w:ind w:left="0"/>
              <w:rPr>
                <w:rFonts w:ascii="Arial" w:hAnsi="Arial" w:eastAsia="Times New Roman" w:cs="Times New Roman"/>
                <w:szCs w:val="20"/>
              </w:rPr>
            </w:pPr>
            <w:r>
              <w:rPr>
                <w:rFonts w:ascii="Arial" w:hAnsi="Arial" w:eastAsia="Times New Roman" w:cs="Times New Roman"/>
                <w:szCs w:val="20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0"/>
              <w:spacing w:after="0" w:afterLines="-2147483648" w:line="240" w:lineRule="auto"/>
              <w:ind w:left="0"/>
              <w:rPr>
                <w:rFonts w:ascii="Arial" w:hAnsi="Arial" w:eastAsia="Times New Roman" w:cs="Times New Roman"/>
                <w:szCs w:val="20"/>
              </w:rPr>
            </w:pPr>
            <w:r>
              <w:rPr>
                <w:rFonts w:ascii="Arial" w:hAnsi="Arial" w:eastAsia="Times New Roman" w:cs="Times New Roman"/>
                <w:szCs w:val="20"/>
              </w:rPr>
              <w:t xml:space="preserve">For info </w:t>
            </w:r>
            <w:r>
              <w:rPr>
                <w:rFonts w:ascii="Arial" w:hAnsi="Arial" w:eastAsia="Times New Roman" w:cs="Times New Roman"/>
                <w:szCs w:val="20"/>
              </w:rPr>
              <w:br w:type="textWrapping"/>
            </w:r>
            <w:r>
              <w:rPr>
                <w:rFonts w:ascii="Arial" w:hAnsi="Arial" w:eastAsia="Times New Roman" w:cs="Times New Roman"/>
                <w:szCs w:val="20"/>
              </w:rPr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0"/>
              <w:spacing w:after="0" w:afterLines="-2147483648" w:line="240" w:lineRule="auto"/>
              <w:ind w:left="0"/>
              <w:rPr>
                <w:rFonts w:ascii="Arial" w:hAnsi="Arial" w:eastAsia="Times New Roman" w:cs="Times New Roman"/>
                <w:szCs w:val="20"/>
              </w:rPr>
            </w:pPr>
            <w:r>
              <w:rPr>
                <w:rFonts w:ascii="Arial" w:hAnsi="Arial" w:eastAsia="Times New Roman" w:cs="Times New Roman"/>
                <w:szCs w:val="20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0"/>
              <w:spacing w:after="0" w:afterLines="-2147483648" w:line="240" w:lineRule="auto"/>
              <w:ind w:left="0"/>
              <w:rPr>
                <w:rFonts w:ascii="Arial" w:hAnsi="Arial" w:eastAsia="Times New Roman" w:cs="Times New Roman"/>
                <w:szCs w:val="20"/>
              </w:rPr>
            </w:pPr>
            <w:r>
              <w:rPr>
                <w:rFonts w:ascii="Arial" w:hAnsi="Arial" w:eastAsia="Times New Roman" w:cs="Times New Roman"/>
                <w:szCs w:val="20"/>
              </w:rPr>
              <w:t>Rapporteur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17" w:type="dxa"/>
          </w:tcPr>
          <w:p>
            <w:pPr>
              <w:pStyle w:val="23"/>
              <w:spacing w:after="0" w:afterLines="-2147483648" w:line="240" w:lineRule="auto"/>
              <w:ind w:left="0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hint="eastAsia" w:ascii="Times New Roman" w:hAnsi="Times New Roman" w:eastAsia="Times New Roman" w:cs="Times New Roman"/>
                <w:sz w:val="20"/>
                <w:szCs w:val="20"/>
              </w:rPr>
              <w:t>T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S</w:t>
            </w:r>
          </w:p>
        </w:tc>
        <w:tc>
          <w:tcPr>
            <w:tcW w:w="1134" w:type="dxa"/>
          </w:tcPr>
          <w:p>
            <w:pPr>
              <w:pStyle w:val="23"/>
              <w:spacing w:after="0" w:afterLines="-2147483648" w:line="240" w:lineRule="auto"/>
              <w:ind w:left="0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hint="eastAsia" w:ascii="Times New Roman" w:hAnsi="Times New Roman" w:eastAsia="Times New Roman" w:cs="Times New Roman"/>
                <w:sz w:val="20"/>
                <w:szCs w:val="20"/>
              </w:rPr>
              <w:t>2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6.XXX</w:t>
            </w:r>
          </w:p>
        </w:tc>
        <w:tc>
          <w:tcPr>
            <w:tcW w:w="2409" w:type="dxa"/>
          </w:tcPr>
          <w:p>
            <w:pPr>
              <w:pStyle w:val="23"/>
              <w:spacing w:after="0" w:afterLines="-2147483648" w:line="240" w:lineRule="auto"/>
              <w:ind w:left="0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Split Rendering for IMS-based AR Communication</w:t>
            </w:r>
          </w:p>
        </w:tc>
        <w:tc>
          <w:tcPr>
            <w:tcW w:w="993" w:type="dxa"/>
          </w:tcPr>
          <w:p>
            <w:pPr>
              <w:pStyle w:val="23"/>
              <w:spacing w:after="0" w:afterLines="-2147483648" w:line="240" w:lineRule="auto"/>
              <w:ind w:left="0"/>
              <w:rPr>
                <w:rFonts w:hint="default" w:ascii="Times New Roman" w:hAnsi="Times New Roman" w:eastAsia="Times New Roman" w:cs="Times New Roman"/>
                <w:sz w:val="20"/>
                <w:szCs w:val="20"/>
                <w:lang w:val="en-US"/>
              </w:rPr>
            </w:pPr>
            <w:r>
              <w:rPr>
                <w:rFonts w:hint="eastAsia" w:ascii="Times New Roman" w:hAnsi="Times New Roman" w:eastAsia="Times New Roman" w:cs="Times New Roman"/>
                <w:sz w:val="20"/>
                <w:szCs w:val="20"/>
              </w:rPr>
              <w:t>S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A#</w:t>
            </w:r>
            <w:r>
              <w:rPr>
                <w:rFonts w:hint="default" w:ascii="Times New Roman" w:hAnsi="Times New Roman" w:eastAsia="Times New Roman" w:cs="Times New Roman"/>
                <w:sz w:val="20"/>
                <w:szCs w:val="20"/>
                <w:lang w:val="en-US"/>
              </w:rPr>
              <w:t>100</w:t>
            </w:r>
          </w:p>
        </w:tc>
        <w:tc>
          <w:tcPr>
            <w:tcW w:w="1074" w:type="dxa"/>
          </w:tcPr>
          <w:p>
            <w:pPr>
              <w:pStyle w:val="23"/>
              <w:spacing w:after="0" w:afterLines="-2147483648" w:line="240" w:lineRule="auto"/>
              <w:ind w:left="0"/>
              <w:rPr>
                <w:rFonts w:hint="default" w:ascii="Times New Roman" w:hAnsi="Times New Roman" w:eastAsia="Times New Roman" w:cs="Times New Roman"/>
                <w:sz w:val="20"/>
                <w:szCs w:val="20"/>
                <w:lang w:val="en-US"/>
              </w:rPr>
            </w:pPr>
            <w:r>
              <w:rPr>
                <w:rFonts w:hint="eastAsia" w:ascii="Times New Roman" w:hAnsi="Times New Roman" w:eastAsia="Times New Roman" w:cs="Times New Roman"/>
                <w:sz w:val="20"/>
                <w:szCs w:val="20"/>
              </w:rPr>
              <w:t>S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A#</w:t>
            </w:r>
            <w:r>
              <w:rPr>
                <w:rFonts w:hint="default" w:ascii="Times New Roman" w:hAnsi="Times New Roman" w:eastAsia="Times New Roman" w:cs="Times New Roman"/>
                <w:sz w:val="20"/>
                <w:szCs w:val="20"/>
                <w:lang w:val="en-US"/>
              </w:rPr>
              <w:t>102</w:t>
            </w:r>
          </w:p>
        </w:tc>
        <w:tc>
          <w:tcPr>
            <w:tcW w:w="2186" w:type="dxa"/>
          </w:tcPr>
          <w:p>
            <w:pPr>
              <w:pStyle w:val="23"/>
              <w:spacing w:after="0" w:afterLines="-2147483648" w:line="240" w:lineRule="auto"/>
              <w:ind w:left="0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17" w:type="dxa"/>
          </w:tcPr>
          <w:p>
            <w:pPr>
              <w:pStyle w:val="18"/>
              <w:spacing w:after="240"/>
            </w:pPr>
          </w:p>
        </w:tc>
        <w:tc>
          <w:tcPr>
            <w:tcW w:w="1134" w:type="dxa"/>
          </w:tcPr>
          <w:p>
            <w:pPr>
              <w:pStyle w:val="18"/>
              <w:spacing w:after="240"/>
            </w:pPr>
          </w:p>
        </w:tc>
        <w:tc>
          <w:tcPr>
            <w:tcW w:w="2409" w:type="dxa"/>
          </w:tcPr>
          <w:p>
            <w:pPr>
              <w:pStyle w:val="18"/>
              <w:spacing w:after="240"/>
            </w:pPr>
          </w:p>
        </w:tc>
        <w:tc>
          <w:tcPr>
            <w:tcW w:w="993" w:type="dxa"/>
          </w:tcPr>
          <w:p>
            <w:pPr>
              <w:pStyle w:val="18"/>
              <w:spacing w:after="240"/>
            </w:pPr>
          </w:p>
        </w:tc>
        <w:tc>
          <w:tcPr>
            <w:tcW w:w="1074" w:type="dxa"/>
          </w:tcPr>
          <w:p>
            <w:pPr>
              <w:pStyle w:val="18"/>
              <w:spacing w:after="240"/>
            </w:pPr>
          </w:p>
        </w:tc>
        <w:tc>
          <w:tcPr>
            <w:tcW w:w="2186" w:type="dxa"/>
          </w:tcPr>
          <w:p>
            <w:pPr>
              <w:pStyle w:val="18"/>
              <w:spacing w:after="240"/>
            </w:pPr>
          </w:p>
        </w:tc>
      </w:tr>
    </w:tbl>
    <w:p>
      <w:pPr>
        <w:ind w:left="0" w:leftChars="0" w:firstLine="0" w:firstLineChars="0"/>
      </w:pPr>
    </w:p>
    <w:tbl>
      <w:tblPr>
        <w:tblStyle w:val="9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5"/>
        <w:gridCol w:w="4344"/>
        <w:gridCol w:w="1417"/>
        <w:gridCol w:w="210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3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20"/>
              <w:spacing w:after="0" w:afterLines="-2147483648" w:line="240" w:lineRule="auto"/>
              <w:ind w:left="0"/>
            </w:pPr>
            <w:r>
              <w:t xml:space="preserve">Impacted </w:t>
            </w:r>
            <w:r>
              <w:rPr>
                <w:rFonts w:ascii="Arial" w:hAnsi="Arial" w:eastAsia="Times New Roman" w:cs="Times New Roman"/>
                <w:szCs w:val="20"/>
              </w:rPr>
              <w:t xml:space="preserve">existing </w:t>
            </w:r>
            <w:r>
              <w:t>TS/TR {One line per specification. Create/delete lines as needed}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20"/>
              <w:spacing w:after="0" w:afterLines="-2147483648" w:line="240" w:lineRule="auto"/>
              <w:ind w:left="0"/>
              <w:rPr>
                <w:rFonts w:ascii="Arial" w:hAnsi="Arial" w:eastAsia="Times New Roman" w:cs="Times New Roman"/>
                <w:szCs w:val="20"/>
              </w:rPr>
            </w:pPr>
            <w:r>
              <w:rPr>
                <w:rFonts w:ascii="Arial" w:hAnsi="Arial" w:eastAsia="Times New Roman" w:cs="Times New Roman"/>
                <w:szCs w:val="20"/>
              </w:rPr>
              <w:t>TS/TR No.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20"/>
              <w:spacing w:after="0" w:afterLines="-2147483648" w:line="240" w:lineRule="auto"/>
              <w:ind w:left="0"/>
              <w:rPr>
                <w:rFonts w:ascii="Arial" w:hAnsi="Arial" w:eastAsia="Times New Roman" w:cs="Times New Roman"/>
                <w:szCs w:val="20"/>
              </w:rPr>
            </w:pPr>
            <w:r>
              <w:rPr>
                <w:rFonts w:ascii="Arial" w:hAnsi="Arial" w:eastAsia="Times New Roman" w:cs="Times New Roman"/>
                <w:szCs w:val="20"/>
              </w:rPr>
              <w:t xml:space="preserve">Description of change 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20"/>
              <w:spacing w:after="0" w:afterLines="-2147483648" w:line="240" w:lineRule="auto"/>
              <w:ind w:left="0"/>
              <w:rPr>
                <w:rFonts w:ascii="Arial" w:hAnsi="Arial" w:eastAsia="Times New Roman" w:cs="Times New Roman"/>
                <w:szCs w:val="20"/>
              </w:rPr>
            </w:pPr>
            <w:r>
              <w:rPr>
                <w:rFonts w:ascii="Arial" w:hAnsi="Arial" w:eastAsia="Times New Roman" w:cs="Times New Roman"/>
                <w:szCs w:val="20"/>
              </w:rPr>
              <w:t>Target completion plenary#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20"/>
              <w:spacing w:after="0" w:afterLines="-2147483648" w:line="240" w:lineRule="auto"/>
              <w:ind w:left="0"/>
              <w:rPr>
                <w:rFonts w:ascii="Arial" w:hAnsi="Arial" w:eastAsia="Times New Roman" w:cs="Times New Roman"/>
                <w:szCs w:val="20"/>
              </w:rPr>
            </w:pPr>
            <w:r>
              <w:rPr>
                <w:rFonts w:ascii="Arial" w:hAnsi="Arial" w:eastAsia="Times New Roman" w:cs="Times New Roman"/>
                <w:szCs w:val="20"/>
              </w:rPr>
              <w:t>Remarks</w:t>
            </w:r>
          </w:p>
        </w:tc>
      </w:tr>
      <w:tr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3"/>
              <w:spacing w:after="0" w:afterLines="-2147483648" w:line="240" w:lineRule="auto"/>
              <w:ind w:left="0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3"/>
              <w:spacing w:after="0" w:afterLines="-2147483648" w:line="240" w:lineRule="auto"/>
              <w:ind w:left="0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3"/>
              <w:spacing w:after="0" w:afterLines="-2147483648" w:line="240" w:lineRule="auto"/>
              <w:ind w:left="0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3"/>
              <w:spacing w:after="0" w:afterLines="-2147483648" w:line="240" w:lineRule="auto"/>
              <w:ind w:left="0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3"/>
              <w:spacing w:after="0" w:afterLines="-2147483648" w:line="240" w:lineRule="auto"/>
              <w:ind w:left="0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3"/>
              <w:spacing w:after="0" w:afterLines="-2147483648" w:line="240" w:lineRule="auto"/>
              <w:ind w:left="0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3"/>
              <w:spacing w:after="0" w:afterLines="-2147483648" w:line="240" w:lineRule="auto"/>
              <w:ind w:left="0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3"/>
              <w:spacing w:after="0" w:afterLines="-2147483648" w:line="240" w:lineRule="auto"/>
              <w:ind w:left="0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</w:tr>
    </w:tbl>
    <w:p/>
    <w:p>
      <w:pPr>
        <w:pStyle w:val="2"/>
      </w:pPr>
      <w:r>
        <w:t>6</w:t>
      </w:r>
      <w:r>
        <w:tab/>
      </w:r>
      <w:r>
        <w:t>Work item Rapporteur(s)</w:t>
      </w:r>
    </w:p>
    <w:p>
      <w:pPr>
        <w:pStyle w:val="23"/>
      </w:pPr>
      <w:r>
        <w:t xml:space="preserve">Gao, fei, </w:t>
      </w:r>
      <w:r>
        <w:fldChar w:fldCharType="begin"/>
      </w:r>
      <w:r>
        <w:instrText xml:space="preserve"> HYPERLINK "mailto:gaofeiyj@chinamobile.com" </w:instrText>
      </w:r>
      <w:r>
        <w:fldChar w:fldCharType="separate"/>
      </w:r>
      <w:r>
        <w:rPr>
          <w:rStyle w:val="13"/>
          <w:rFonts w:ascii="Times New Roman" w:hAnsi="Times New Roman" w:eastAsia="Times New Roman" w:cs="Times New Roman"/>
          <w:kern w:val="0"/>
          <w:lang w:val="en-GB" w:eastAsia="ja-JP"/>
        </w:rPr>
        <w:t>gaofeiyj@chinamobile.com</w:t>
      </w:r>
      <w:r>
        <w:rPr>
          <w:rStyle w:val="13"/>
          <w:rFonts w:ascii="Times New Roman" w:hAnsi="Times New Roman" w:eastAsia="Times New Roman" w:cs="Times New Roman"/>
          <w:kern w:val="0"/>
          <w:lang w:val="en-GB" w:eastAsia="ja-JP"/>
        </w:rPr>
        <w:fldChar w:fldCharType="end"/>
      </w:r>
    </w:p>
    <w:p>
      <w:pPr>
        <w:pStyle w:val="23"/>
        <w:rPr>
          <w:lang w:val="fr-FR"/>
        </w:rPr>
      </w:pPr>
      <w:r>
        <w:rPr>
          <w:rFonts w:hint="eastAsia"/>
          <w:lang w:val="fr-FR"/>
        </w:rPr>
        <w:t>Su</w:t>
      </w:r>
      <w:r>
        <w:rPr>
          <w:lang w:val="fr-FR"/>
        </w:rPr>
        <w:t xml:space="preserve">, Huan-yu, </w:t>
      </w:r>
      <w:r>
        <w:rPr>
          <w:rStyle w:val="13"/>
          <w:rFonts w:ascii="Times New Roman" w:hAnsi="Times New Roman" w:eastAsia="Times New Roman" w:cs="Times New Roman"/>
          <w:kern w:val="0"/>
          <w:lang w:val="en-GB" w:eastAsia="ja-JP"/>
        </w:rPr>
        <w:t>huanyu.su@huawei.com</w:t>
      </w:r>
    </w:p>
    <w:p>
      <w:pPr>
        <w:pStyle w:val="2"/>
      </w:pPr>
      <w:r>
        <w:t>7</w:t>
      </w:r>
      <w:r>
        <w:tab/>
      </w:r>
      <w:r>
        <w:t>Work item leadership</w:t>
      </w:r>
    </w:p>
    <w:p>
      <w:pPr>
        <w:pStyle w:val="23"/>
      </w:pPr>
      <w:r>
        <w:t>SA4</w:t>
      </w:r>
    </w:p>
    <w:p>
      <w:pPr>
        <w:pStyle w:val="2"/>
      </w:pPr>
      <w:r>
        <w:t>8</w:t>
      </w:r>
      <w:r>
        <w:tab/>
      </w:r>
      <w:r>
        <w:t>Aspects that involve other WGs</w:t>
      </w:r>
    </w:p>
    <w:p>
      <w:pPr>
        <w:pStyle w:val="23"/>
      </w:pPr>
      <w:r>
        <w:t>None</w:t>
      </w:r>
    </w:p>
    <w:p>
      <w:pPr>
        <w:pStyle w:val="2"/>
      </w:pPr>
      <w:r>
        <w:t>9</w:t>
      </w:r>
      <w:r>
        <w:tab/>
      </w:r>
      <w:r>
        <w:t>Supporting Individual Members</w:t>
      </w:r>
    </w:p>
    <w:tbl>
      <w:tblPr>
        <w:tblStyle w:val="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E0E0E0"/>
          </w:tcPr>
          <w:p>
            <w:pPr>
              <w:pStyle w:val="20"/>
              <w:spacing w:after="0" w:afterLines="-2147483648" w:line="240" w:lineRule="auto"/>
              <w:ind w:left="0"/>
            </w:pPr>
            <w:r>
              <w:t>Supporting IM name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18"/>
              <w:spacing w:after="0" w:afterLines="-2147483648" w:line="240" w:lineRule="auto"/>
              <w:ind w:left="0"/>
              <w:rPr>
                <w:rFonts w:ascii="Arial" w:hAnsi="Arial" w:eastAsia="Times New Roman" w:cs="Times New Roman"/>
                <w:szCs w:val="20"/>
              </w:rPr>
            </w:pPr>
            <w:r>
              <w:rPr>
                <w:rFonts w:hint="eastAsia" w:ascii="Arial" w:hAnsi="Arial" w:eastAsia="Times New Roman" w:cs="Times New Roman"/>
                <w:szCs w:val="20"/>
                <w:lang w:eastAsia="zh-CN"/>
              </w:rPr>
              <w:t>C</w:t>
            </w:r>
            <w:r>
              <w:rPr>
                <w:rFonts w:ascii="Arial" w:hAnsi="Arial" w:eastAsia="Times New Roman" w:cs="Times New Roman"/>
                <w:szCs w:val="20"/>
                <w:lang w:eastAsia="zh-CN"/>
              </w:rPr>
              <w:t>MCC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18"/>
              <w:spacing w:after="0" w:afterLines="-2147483648" w:line="240" w:lineRule="auto"/>
              <w:ind w:left="0"/>
              <w:rPr>
                <w:rFonts w:ascii="Arial" w:hAnsi="Arial" w:eastAsia="Times New Roman" w:cs="Times New Roman"/>
                <w:szCs w:val="20"/>
                <w:lang w:eastAsia="zh-CN"/>
              </w:rPr>
            </w:pPr>
            <w:r>
              <w:rPr>
                <w:rFonts w:hint="eastAsia" w:ascii="Arial" w:hAnsi="Arial" w:eastAsia="Times New Roman" w:cs="Times New Roman"/>
                <w:szCs w:val="20"/>
                <w:lang w:eastAsia="zh-CN"/>
              </w:rPr>
              <w:t>H</w:t>
            </w:r>
            <w:r>
              <w:rPr>
                <w:rFonts w:ascii="Arial" w:hAnsi="Arial" w:eastAsia="Times New Roman" w:cs="Times New Roman"/>
                <w:szCs w:val="20"/>
                <w:lang w:eastAsia="zh-CN"/>
              </w:rPr>
              <w:t>uawei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18"/>
              <w:spacing w:after="0" w:afterLines="-2147483648" w:line="240" w:lineRule="auto"/>
              <w:ind w:left="0"/>
              <w:rPr>
                <w:rFonts w:ascii="Arial" w:hAnsi="Arial" w:eastAsia="Times New Roman" w:cs="Times New Roman"/>
                <w:szCs w:val="20"/>
                <w:lang w:eastAsia="zh-CN"/>
              </w:rPr>
            </w:pPr>
            <w:r>
              <w:rPr>
                <w:rFonts w:ascii="Arial" w:hAnsi="Arial" w:eastAsia="Times New Roman" w:cs="Times New Roman"/>
                <w:szCs w:val="20"/>
              </w:rPr>
              <w:t>Ericsson LM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18"/>
              <w:spacing w:after="0" w:afterLines="-2147483648" w:line="240" w:lineRule="auto"/>
              <w:ind w:left="0"/>
              <w:rPr>
                <w:rFonts w:ascii="Arial" w:hAnsi="Arial" w:eastAsia="Times New Roman" w:cs="Times New Roman"/>
                <w:szCs w:val="20"/>
                <w:lang w:eastAsia="zh-CN"/>
              </w:rPr>
            </w:pPr>
            <w:r>
              <w:rPr>
                <w:rFonts w:hint="eastAsia" w:ascii="Arial" w:hAnsi="Arial" w:eastAsia="Times New Roman" w:cs="Times New Roman"/>
                <w:szCs w:val="20"/>
                <w:lang w:eastAsia="zh-CN"/>
              </w:rPr>
              <w:t>Z</w:t>
            </w:r>
            <w:r>
              <w:rPr>
                <w:rFonts w:ascii="Arial" w:hAnsi="Arial" w:eastAsia="Times New Roman" w:cs="Times New Roman"/>
                <w:szCs w:val="20"/>
                <w:lang w:eastAsia="zh-CN"/>
              </w:rPr>
              <w:t>TE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18"/>
              <w:spacing w:after="0" w:afterLines="-2147483648" w:line="240" w:lineRule="auto"/>
              <w:ind w:left="0"/>
              <w:rPr>
                <w:rFonts w:ascii="Arial" w:hAnsi="Arial" w:eastAsia="Times New Roman" w:cs="Times New Roman"/>
                <w:szCs w:val="20"/>
              </w:rPr>
            </w:pPr>
            <w:r>
              <w:rPr>
                <w:rFonts w:hint="eastAsia" w:ascii="Arial" w:hAnsi="Arial" w:eastAsia="Times New Roman" w:cs="Times New Roman"/>
                <w:szCs w:val="20"/>
                <w:lang w:eastAsia="zh-CN"/>
              </w:rPr>
              <w:t>Intel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18"/>
              <w:spacing w:after="0" w:afterLines="-2147483648" w:line="240" w:lineRule="auto"/>
              <w:ind w:left="0"/>
              <w:rPr>
                <w:rFonts w:hint="default" w:ascii="Arial" w:hAnsi="Arial" w:eastAsia="Times New Roman" w:cs="Times New Roman"/>
                <w:szCs w:val="20"/>
                <w:lang w:val="en-US"/>
              </w:rPr>
            </w:pPr>
            <w:r>
              <w:rPr>
                <w:rFonts w:hint="default" w:ascii="Arial" w:hAnsi="Arial" w:eastAsia="Times New Roman" w:cs="Times New Roman"/>
                <w:szCs w:val="20"/>
                <w:lang w:val="en-US"/>
              </w:rPr>
              <w:t>China Unicom</w:t>
            </w:r>
          </w:p>
        </w:tc>
      </w:tr>
    </w:tbl>
    <w:p/>
    <w:p/>
    <w:sectPr>
      <w:pgSz w:w="11906" w:h="16838"/>
      <w:pgMar w:top="567" w:right="1134" w:bottom="709" w:left="1134" w:header="720" w:footer="72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360" w:lineRule="auto"/>
      </w:pPr>
      <w:r>
        <w:separator/>
      </w:r>
    </w:p>
  </w:footnote>
  <w:footnote w:type="continuationSeparator" w:id="1">
    <w:p>
      <w:pPr>
        <w:spacing w:before="0" w:after="0" w:line="36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D6752B8"/>
    <w:multiLevelType w:val="multilevel"/>
    <w:tmpl w:val="0D6752B8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trackRevisions w:val="1"/>
  <w:documentProtection w:enforcement="0"/>
  <w:defaultTabStop w:val="72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3950"/>
    <w:rsid w:val="0000258A"/>
    <w:rsid w:val="00003267"/>
    <w:rsid w:val="00024797"/>
    <w:rsid w:val="00033ABB"/>
    <w:rsid w:val="000451A4"/>
    <w:rsid w:val="000522B2"/>
    <w:rsid w:val="000A23B1"/>
    <w:rsid w:val="000A41C4"/>
    <w:rsid w:val="000D2604"/>
    <w:rsid w:val="001025C6"/>
    <w:rsid w:val="0011596E"/>
    <w:rsid w:val="001329CA"/>
    <w:rsid w:val="001428F3"/>
    <w:rsid w:val="001518FD"/>
    <w:rsid w:val="001548A3"/>
    <w:rsid w:val="00156E2C"/>
    <w:rsid w:val="00164A2C"/>
    <w:rsid w:val="00177D58"/>
    <w:rsid w:val="001826D0"/>
    <w:rsid w:val="00237133"/>
    <w:rsid w:val="00247DF2"/>
    <w:rsid w:val="00275384"/>
    <w:rsid w:val="002A0173"/>
    <w:rsid w:val="002D4A83"/>
    <w:rsid w:val="002D7696"/>
    <w:rsid w:val="002F49DE"/>
    <w:rsid w:val="00374097"/>
    <w:rsid w:val="00375392"/>
    <w:rsid w:val="00392679"/>
    <w:rsid w:val="00394BC2"/>
    <w:rsid w:val="003B19A3"/>
    <w:rsid w:val="003F56AA"/>
    <w:rsid w:val="0043717E"/>
    <w:rsid w:val="004447FC"/>
    <w:rsid w:val="0045625E"/>
    <w:rsid w:val="0048295C"/>
    <w:rsid w:val="00497E41"/>
    <w:rsid w:val="004A7C4D"/>
    <w:rsid w:val="004B38DE"/>
    <w:rsid w:val="004B5219"/>
    <w:rsid w:val="004F1275"/>
    <w:rsid w:val="00504292"/>
    <w:rsid w:val="00521F50"/>
    <w:rsid w:val="00523992"/>
    <w:rsid w:val="00535F6A"/>
    <w:rsid w:val="005403A4"/>
    <w:rsid w:val="00544A75"/>
    <w:rsid w:val="005826C6"/>
    <w:rsid w:val="005873DC"/>
    <w:rsid w:val="00591B26"/>
    <w:rsid w:val="005A1E5D"/>
    <w:rsid w:val="005B24F0"/>
    <w:rsid w:val="005B372C"/>
    <w:rsid w:val="005C5186"/>
    <w:rsid w:val="006164FA"/>
    <w:rsid w:val="00624D98"/>
    <w:rsid w:val="00650FE7"/>
    <w:rsid w:val="006574EA"/>
    <w:rsid w:val="0066741C"/>
    <w:rsid w:val="006703B8"/>
    <w:rsid w:val="00681666"/>
    <w:rsid w:val="006C1D70"/>
    <w:rsid w:val="006E6B93"/>
    <w:rsid w:val="0070238B"/>
    <w:rsid w:val="00721CC5"/>
    <w:rsid w:val="00721F60"/>
    <w:rsid w:val="00731BF8"/>
    <w:rsid w:val="00750300"/>
    <w:rsid w:val="00751A70"/>
    <w:rsid w:val="00764B10"/>
    <w:rsid w:val="007670F0"/>
    <w:rsid w:val="007871A9"/>
    <w:rsid w:val="007A08A0"/>
    <w:rsid w:val="007D33E0"/>
    <w:rsid w:val="007E58BC"/>
    <w:rsid w:val="007E59A0"/>
    <w:rsid w:val="007E7218"/>
    <w:rsid w:val="007F48B2"/>
    <w:rsid w:val="0080145B"/>
    <w:rsid w:val="00805CBD"/>
    <w:rsid w:val="008114B3"/>
    <w:rsid w:val="00813C4E"/>
    <w:rsid w:val="00844F50"/>
    <w:rsid w:val="00853AB1"/>
    <w:rsid w:val="00862977"/>
    <w:rsid w:val="00866D11"/>
    <w:rsid w:val="00883613"/>
    <w:rsid w:val="00884B10"/>
    <w:rsid w:val="0089020B"/>
    <w:rsid w:val="00891C51"/>
    <w:rsid w:val="00896949"/>
    <w:rsid w:val="008B50D2"/>
    <w:rsid w:val="008E6AE4"/>
    <w:rsid w:val="00921E2C"/>
    <w:rsid w:val="00937015"/>
    <w:rsid w:val="009371D0"/>
    <w:rsid w:val="009565F3"/>
    <w:rsid w:val="0096114F"/>
    <w:rsid w:val="00976635"/>
    <w:rsid w:val="009B2468"/>
    <w:rsid w:val="00A37939"/>
    <w:rsid w:val="00A52015"/>
    <w:rsid w:val="00A64E25"/>
    <w:rsid w:val="00A95FBE"/>
    <w:rsid w:val="00AA3D86"/>
    <w:rsid w:val="00AC4B6D"/>
    <w:rsid w:val="00AC5A8C"/>
    <w:rsid w:val="00AD008A"/>
    <w:rsid w:val="00AD409F"/>
    <w:rsid w:val="00AD79AF"/>
    <w:rsid w:val="00AE4BD3"/>
    <w:rsid w:val="00B16699"/>
    <w:rsid w:val="00B44F32"/>
    <w:rsid w:val="00B53780"/>
    <w:rsid w:val="00B80261"/>
    <w:rsid w:val="00B91119"/>
    <w:rsid w:val="00BA13C3"/>
    <w:rsid w:val="00BA2E28"/>
    <w:rsid w:val="00BD7D13"/>
    <w:rsid w:val="00BE2D40"/>
    <w:rsid w:val="00BF0CC8"/>
    <w:rsid w:val="00BF5ED3"/>
    <w:rsid w:val="00C0500C"/>
    <w:rsid w:val="00C06DC3"/>
    <w:rsid w:val="00C12E7F"/>
    <w:rsid w:val="00C336D3"/>
    <w:rsid w:val="00C825F2"/>
    <w:rsid w:val="00C93DEB"/>
    <w:rsid w:val="00CA799B"/>
    <w:rsid w:val="00CB19F0"/>
    <w:rsid w:val="00CB47C6"/>
    <w:rsid w:val="00CE3761"/>
    <w:rsid w:val="00CF5E8D"/>
    <w:rsid w:val="00D2338A"/>
    <w:rsid w:val="00D25BB4"/>
    <w:rsid w:val="00D50F45"/>
    <w:rsid w:val="00D635A9"/>
    <w:rsid w:val="00D73670"/>
    <w:rsid w:val="00D92B06"/>
    <w:rsid w:val="00DB34E6"/>
    <w:rsid w:val="00DD329A"/>
    <w:rsid w:val="00DF0BF8"/>
    <w:rsid w:val="00E02BF5"/>
    <w:rsid w:val="00E22653"/>
    <w:rsid w:val="00E23C40"/>
    <w:rsid w:val="00E2623A"/>
    <w:rsid w:val="00E63950"/>
    <w:rsid w:val="00F03A6A"/>
    <w:rsid w:val="00F15245"/>
    <w:rsid w:val="00F17C4D"/>
    <w:rsid w:val="00F75DEF"/>
    <w:rsid w:val="00F931C7"/>
    <w:rsid w:val="00F9661E"/>
    <w:rsid w:val="00FD3191"/>
    <w:rsid w:val="07DD7E2B"/>
    <w:rsid w:val="1F910DAF"/>
    <w:rsid w:val="2BC73FC7"/>
    <w:rsid w:val="2CF618D2"/>
    <w:rsid w:val="33AB324C"/>
    <w:rsid w:val="3695665B"/>
    <w:rsid w:val="385A17E2"/>
    <w:rsid w:val="443102AE"/>
    <w:rsid w:val="47EB543D"/>
    <w:rsid w:val="74AD02AA"/>
    <w:rsid w:val="790E64D1"/>
    <w:rsid w:val="7EDC24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nhideWhenUsed="0" w:uiPriority="0" w:semiHidden="0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240" w:afterLines="100" w:line="360" w:lineRule="auto"/>
      <w:ind w:left="357"/>
      <w:textAlignment w:val="baseline"/>
    </w:pPr>
    <w:rPr>
      <w:rFonts w:ascii="Times New Roman" w:hAnsi="Times New Roman" w:eastAsia="Times New Roman" w:cs="Times New Roman"/>
      <w:color w:val="000000"/>
      <w:sz w:val="20"/>
      <w:szCs w:val="20"/>
      <w:lang w:val="en-GB" w:eastAsia="ja-JP" w:bidi="ar-SA"/>
    </w:rPr>
  </w:style>
  <w:style w:type="paragraph" w:styleId="2">
    <w:name w:val="heading 1"/>
    <w:next w:val="1"/>
    <w:link w:val="14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hAnsi="Arial" w:eastAsia="Times New Roman" w:cs="Times New Roman"/>
      <w:sz w:val="36"/>
      <w:szCs w:val="20"/>
      <w:lang w:val="en-GB" w:eastAsia="ja-JP" w:bidi="ar-SA"/>
    </w:rPr>
  </w:style>
  <w:style w:type="paragraph" w:styleId="3">
    <w:name w:val="heading 2"/>
    <w:basedOn w:val="2"/>
    <w:next w:val="1"/>
    <w:link w:val="15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1"/>
    <w:next w:val="1"/>
    <w:link w:val="16"/>
    <w:qFormat/>
    <w:uiPriority w:val="0"/>
    <w:pPr>
      <w:spacing w:before="120"/>
      <w:outlineLvl w:val="2"/>
    </w:pPr>
    <w:rPr>
      <w:sz w:val="28"/>
    </w:rPr>
  </w:style>
  <w:style w:type="paragraph" w:styleId="5">
    <w:name w:val="heading 8"/>
    <w:basedOn w:val="2"/>
    <w:next w:val="1"/>
    <w:link w:val="17"/>
    <w:qFormat/>
    <w:uiPriority w:val="0"/>
    <w:pPr>
      <w:ind w:left="2835" w:hanging="2835"/>
      <w:outlineLvl w:val="7"/>
    </w:pPr>
  </w:style>
  <w:style w:type="character" w:default="1" w:styleId="10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footer"/>
    <w:basedOn w:val="1"/>
    <w:link w:val="27"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7">
    <w:name w:val="header"/>
    <w:link w:val="19"/>
    <w:qFormat/>
    <w:uiPriority w:val="0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hAnsi="Arial" w:eastAsia="Times New Roman" w:cs="Times New Roman"/>
      <w:b/>
      <w:sz w:val="18"/>
      <w:szCs w:val="20"/>
      <w:lang w:val="en-GB" w:eastAsia="ja-JP" w:bidi="ar-SA"/>
    </w:rPr>
  </w:style>
  <w:style w:type="paragraph" w:styleId="8">
    <w:name w:val="Subtitle"/>
    <w:basedOn w:val="1"/>
    <w:next w:val="1"/>
    <w:link w:val="25"/>
    <w:qFormat/>
    <w:uiPriority w:val="11"/>
    <w:pPr>
      <w:spacing w:after="160"/>
      <w:ind w:left="360"/>
    </w:pPr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styleId="11">
    <w:name w:val="FollowedHyperlink"/>
    <w:basedOn w:val="10"/>
    <w:semiHidden/>
    <w:unhideWhenUsed/>
    <w:qFormat/>
    <w:uiPriority w:val="99"/>
    <w:rPr>
      <w:color w:val="954F72" w:themeColor="followedHyperlink"/>
      <w:u w:val="single"/>
      <w14:textFill>
        <w14:solidFill>
          <w14:schemeClr w14:val="folHlink"/>
        </w14:solidFill>
      </w14:textFill>
    </w:rPr>
  </w:style>
  <w:style w:type="character" w:styleId="12">
    <w:name w:val="Emphasis"/>
    <w:basedOn w:val="10"/>
    <w:qFormat/>
    <w:uiPriority w:val="20"/>
    <w:rPr>
      <w:i/>
    </w:rPr>
  </w:style>
  <w:style w:type="character" w:styleId="13">
    <w:name w:val="Hyperlink"/>
    <w:qFormat/>
    <w:uiPriority w:val="0"/>
    <w:rPr>
      <w:rFonts w:ascii="Arial" w:hAnsi="Arial" w:eastAsia="宋体" w:cs="Arial"/>
      <w:color w:val="0000FF"/>
      <w:kern w:val="2"/>
      <w:u w:val="single"/>
      <w:lang w:val="en-US" w:eastAsia="zh-CN" w:bidi="ar-SA"/>
    </w:rPr>
  </w:style>
  <w:style w:type="character" w:customStyle="1" w:styleId="14">
    <w:name w:val="标题 1 字符"/>
    <w:basedOn w:val="10"/>
    <w:link w:val="2"/>
    <w:qFormat/>
    <w:uiPriority w:val="0"/>
    <w:rPr>
      <w:rFonts w:ascii="Arial" w:hAnsi="Arial" w:eastAsia="Times New Roman" w:cs="Times New Roman"/>
      <w:sz w:val="36"/>
      <w:szCs w:val="20"/>
      <w:lang w:val="en-GB" w:eastAsia="ja-JP"/>
    </w:rPr>
  </w:style>
  <w:style w:type="character" w:customStyle="1" w:styleId="15">
    <w:name w:val="标题 2 字符"/>
    <w:basedOn w:val="10"/>
    <w:link w:val="3"/>
    <w:qFormat/>
    <w:uiPriority w:val="0"/>
    <w:rPr>
      <w:rFonts w:ascii="Arial" w:hAnsi="Arial" w:eastAsia="Times New Roman" w:cs="Times New Roman"/>
      <w:sz w:val="32"/>
      <w:szCs w:val="20"/>
      <w:lang w:val="en-GB" w:eastAsia="ja-JP"/>
    </w:rPr>
  </w:style>
  <w:style w:type="character" w:customStyle="1" w:styleId="16">
    <w:name w:val="标题 3 字符"/>
    <w:basedOn w:val="10"/>
    <w:link w:val="4"/>
    <w:qFormat/>
    <w:uiPriority w:val="0"/>
    <w:rPr>
      <w:rFonts w:ascii="Arial" w:hAnsi="Arial" w:eastAsia="Times New Roman" w:cs="Times New Roman"/>
      <w:sz w:val="28"/>
      <w:szCs w:val="20"/>
      <w:lang w:val="en-GB" w:eastAsia="ja-JP"/>
    </w:rPr>
  </w:style>
  <w:style w:type="character" w:customStyle="1" w:styleId="17">
    <w:name w:val="标题 8 字符"/>
    <w:basedOn w:val="10"/>
    <w:link w:val="5"/>
    <w:qFormat/>
    <w:uiPriority w:val="0"/>
    <w:rPr>
      <w:rFonts w:ascii="Arial" w:hAnsi="Arial" w:eastAsia="Times New Roman" w:cs="Times New Roman"/>
      <w:sz w:val="36"/>
      <w:szCs w:val="20"/>
      <w:lang w:val="en-GB" w:eastAsia="ja-JP"/>
    </w:rPr>
  </w:style>
  <w:style w:type="paragraph" w:customStyle="1" w:styleId="18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character" w:customStyle="1" w:styleId="19">
    <w:name w:val="页眉 字符"/>
    <w:basedOn w:val="10"/>
    <w:link w:val="7"/>
    <w:qFormat/>
    <w:uiPriority w:val="0"/>
    <w:rPr>
      <w:rFonts w:ascii="Arial" w:hAnsi="Arial" w:eastAsia="Times New Roman" w:cs="Times New Roman"/>
      <w:b/>
      <w:sz w:val="18"/>
      <w:szCs w:val="20"/>
      <w:lang w:val="en-GB" w:eastAsia="ja-JP"/>
    </w:rPr>
  </w:style>
  <w:style w:type="paragraph" w:customStyle="1" w:styleId="20">
    <w:name w:val="TAH"/>
    <w:basedOn w:val="21"/>
    <w:qFormat/>
    <w:uiPriority w:val="0"/>
    <w:rPr>
      <w:b/>
    </w:rPr>
  </w:style>
  <w:style w:type="paragraph" w:customStyle="1" w:styleId="21">
    <w:name w:val="TAC"/>
    <w:basedOn w:val="18"/>
    <w:qFormat/>
    <w:uiPriority w:val="0"/>
    <w:pPr>
      <w:jc w:val="center"/>
    </w:pPr>
  </w:style>
  <w:style w:type="paragraph" w:customStyle="1" w:styleId="22">
    <w:name w:val="FP"/>
    <w:basedOn w:val="1"/>
    <w:qFormat/>
    <w:uiPriority w:val="0"/>
    <w:pPr>
      <w:spacing w:after="0"/>
    </w:pPr>
  </w:style>
  <w:style w:type="paragraph" w:customStyle="1" w:styleId="23">
    <w:name w:val="Guidance"/>
    <w:basedOn w:val="1"/>
    <w:qFormat/>
    <w:uiPriority w:val="0"/>
    <w:rPr>
      <w:i/>
    </w:rPr>
  </w:style>
  <w:style w:type="paragraph" w:styleId="24">
    <w:name w:val="List Paragraph"/>
    <w:basedOn w:val="1"/>
    <w:qFormat/>
    <w:uiPriority w:val="34"/>
    <w:pPr>
      <w:ind w:left="720"/>
      <w:contextualSpacing/>
    </w:pPr>
  </w:style>
  <w:style w:type="character" w:customStyle="1" w:styleId="25">
    <w:name w:val="副标题 字符"/>
    <w:basedOn w:val="10"/>
    <w:link w:val="8"/>
    <w:qFormat/>
    <w:uiPriority w:val="11"/>
    <w:rPr>
      <w:color w:val="595959" w:themeColor="text1" w:themeTint="A6"/>
      <w:spacing w:val="15"/>
      <w:lang w:val="en-GB" w:eastAsia="ja-JP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6">
    <w:name w:val="Unresolved Mention"/>
    <w:basedOn w:val="10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27">
    <w:name w:val="页脚 字符"/>
    <w:basedOn w:val="10"/>
    <w:link w:val="6"/>
    <w:qFormat/>
    <w:uiPriority w:val="99"/>
    <w:rPr>
      <w:rFonts w:ascii="Times New Roman" w:hAnsi="Times New Roman" w:eastAsia="Times New Roman" w:cs="Times New Roman"/>
      <w:color w:val="000000"/>
      <w:sz w:val="18"/>
      <w:szCs w:val="18"/>
      <w:lang w:val="en-GB" w:eastAsia="ja-JP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2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24E342D-1EBA-46DE-AF1F-E4CF7549DE3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566</Words>
  <Characters>3227</Characters>
  <Application>WPS Office_11.8.2.10912_F1E327BC-269C-435d-A152-05C5408002CA</Application>
  <DocSecurity>0</DocSecurity>
  <Lines>26</Lines>
  <Paragraphs>7</Paragraphs>
  <ScaleCrop>false</ScaleCrop>
  <LinksUpToDate>false</LinksUpToDate>
  <CharactersWithSpaces>3786</CharactersWithSpac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cmcc</cp:lastModifiedBy>
  <cp:revision>38</cp:revision>
  <dcterms:created xsi:type="dcterms:W3CDTF">2022-11-07T03:37:00Z</dcterms:created>
  <dcterms:modified xsi:type="dcterms:W3CDTF">2023-02-13T08:23:33Z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(3)74MnjvLm32mIsvsi8DOKH3TJhZ3ghIwEYLI0NiDNwN9lcDjXxBmqI/8ATn/8kyYeK6I/JzIz
18TUhEuFOsHZ3JJijs7TOb9Xa/JD8eoSlNEBypkz/5xNLnJBHzUAj6XOdGPR0kR76acBC9kF
4fK+yn8eem6Y+kWMd5GGQHqwTtMQOV2zJuwSV5PKv9lmdAGN0T7JWmjlgJNqGRqiZG1iRIOA
ea3Sr9CJG34qwiNwoP</vt:lpwstr>
  </property>
  <property fmtid="{D5CDD505-2E9C-101B-9397-08002B2CF9AE}" pid="3" name="_2015_ms_pID_7253431">
    <vt:lpwstr>SJc+1xEUiQLpPT1n6AgN6KZlPL9JUoq0EtxmE9GJftD4eIZ2ejXYIN
tBGmvMsRKcgfQ31CvEMstRLOLwddyBDA2r5D+pUy6b9LZLZDmwH4hfcGv3MtnfQmLESdc/uT
GdTbUl2Nj2TI8XbjBgu5ntbyhuQ/6kEvp/hxVzD8PgUqkNxbMsOkpcEnIQqJuOeRcrPOUgXy
zKQ9ttLUJHhBQYTPUIvM5ajm30jw+XqGlIy4</vt:lpwstr>
  </property>
  <property fmtid="{D5CDD505-2E9C-101B-9397-08002B2CF9AE}" pid="4" name="_2015_ms_pID_7253432">
    <vt:lpwstr>TTwUT7MduRKCF7Mtp69pYAM=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1675341009</vt:lpwstr>
  </property>
  <property fmtid="{D5CDD505-2E9C-101B-9397-08002B2CF9AE}" pid="9" name="KSOProductBuildVer">
    <vt:lpwstr>2052-11.8.2.10912</vt:lpwstr>
  </property>
  <property fmtid="{D5CDD505-2E9C-101B-9397-08002B2CF9AE}" pid="10" name="ICV">
    <vt:lpwstr>D8D0521B7FCB4A5696695010829FF5BA</vt:lpwstr>
  </property>
</Properties>
</file>